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6CC" w:rsidRPr="006762AA" w:rsidRDefault="00C1426F">
      <w:pPr>
        <w:rPr>
          <w:rFonts w:ascii="Times New Roman" w:hAnsi="Times New Roman" w:cs="Times New Roman"/>
          <w:sz w:val="24"/>
          <w:szCs w:val="24"/>
        </w:rPr>
      </w:pPr>
      <w:bookmarkStart w:id="0" w:name="_GoBack"/>
      <w:r w:rsidRPr="006762AA">
        <w:rPr>
          <w:rFonts w:ascii="Times New Roman" w:hAnsi="Times New Roman" w:cs="Times New Roman"/>
          <w:sz w:val="24"/>
          <w:szCs w:val="24"/>
        </w:rPr>
        <w:tab/>
      </w:r>
      <w:r w:rsidR="001E03F4" w:rsidRPr="006762AA">
        <w:rPr>
          <w:rFonts w:ascii="Times New Roman" w:hAnsi="Times New Roman" w:cs="Times New Roman"/>
          <w:sz w:val="24"/>
          <w:szCs w:val="24"/>
        </w:rPr>
        <w:tab/>
      </w:r>
      <w:r w:rsidR="001E03F4" w:rsidRPr="006762AA">
        <w:rPr>
          <w:rFonts w:ascii="Times New Roman" w:hAnsi="Times New Roman" w:cs="Times New Roman"/>
          <w:sz w:val="24"/>
          <w:szCs w:val="24"/>
        </w:rPr>
        <w:tab/>
      </w:r>
      <w:r w:rsidR="001E03F4" w:rsidRPr="006762AA">
        <w:rPr>
          <w:rFonts w:ascii="Times New Roman" w:hAnsi="Times New Roman" w:cs="Times New Roman"/>
          <w:sz w:val="24"/>
          <w:szCs w:val="24"/>
        </w:rPr>
        <w:tab/>
      </w:r>
      <w:r w:rsidR="001E03F4" w:rsidRPr="006762AA">
        <w:rPr>
          <w:rFonts w:ascii="Times New Roman" w:hAnsi="Times New Roman" w:cs="Times New Roman"/>
          <w:sz w:val="24"/>
          <w:szCs w:val="24"/>
        </w:rPr>
        <w:tab/>
      </w:r>
      <w:r w:rsidR="001E03F4" w:rsidRPr="006762AA">
        <w:rPr>
          <w:rFonts w:ascii="Times New Roman" w:hAnsi="Times New Roman" w:cs="Times New Roman"/>
          <w:sz w:val="24"/>
          <w:szCs w:val="24"/>
        </w:rPr>
        <w:tab/>
      </w:r>
      <w:r w:rsidR="001E03F4" w:rsidRPr="006762AA">
        <w:rPr>
          <w:rFonts w:ascii="Times New Roman" w:hAnsi="Times New Roman" w:cs="Times New Roman"/>
          <w:sz w:val="24"/>
          <w:szCs w:val="24"/>
        </w:rPr>
        <w:tab/>
      </w:r>
      <w:bookmarkEnd w:id="0"/>
      <w:r w:rsidR="001E03F4" w:rsidRPr="006762AA">
        <w:rPr>
          <w:rFonts w:ascii="Times New Roman" w:hAnsi="Times New Roman" w:cs="Times New Roman"/>
          <w:sz w:val="24"/>
          <w:szCs w:val="24"/>
        </w:rPr>
        <w:tab/>
      </w:r>
      <w:r w:rsidR="008D0357" w:rsidRPr="006762AA">
        <w:rPr>
          <w:rFonts w:ascii="Times New Roman" w:hAnsi="Times New Roman" w:cs="Times New Roman"/>
          <w:sz w:val="24"/>
          <w:szCs w:val="24"/>
        </w:rPr>
        <w:tab/>
      </w:r>
      <w:r w:rsidR="008D0357" w:rsidRPr="006762AA">
        <w:rPr>
          <w:rFonts w:ascii="Times New Roman" w:hAnsi="Times New Roman" w:cs="Times New Roman"/>
          <w:sz w:val="24"/>
          <w:szCs w:val="24"/>
        </w:rPr>
        <w:tab/>
      </w:r>
      <w:r w:rsidR="00863624" w:rsidRPr="006762AA">
        <w:rPr>
          <w:rFonts w:ascii="Times New Roman" w:hAnsi="Times New Roman" w:cs="Times New Roman"/>
          <w:sz w:val="24"/>
          <w:szCs w:val="24"/>
        </w:rPr>
        <w:tab/>
      </w:r>
      <w:r w:rsidR="004F3097" w:rsidRPr="006762AA">
        <w:rPr>
          <w:rFonts w:ascii="Times New Roman" w:hAnsi="Times New Roman" w:cs="Times New Roman"/>
          <w:sz w:val="24"/>
          <w:szCs w:val="24"/>
        </w:rPr>
        <w:tab/>
      </w:r>
    </w:p>
    <w:p w:rsidR="001E03F4" w:rsidRDefault="001E03F4" w:rsidP="00DC36CC">
      <w:pPr>
        <w:ind w:left="5216" w:firstLine="1304"/>
        <w:rPr>
          <w:rFonts w:ascii="Times New Roman" w:hAnsi="Times New Roman" w:cs="Times New Roman"/>
          <w:sz w:val="24"/>
          <w:szCs w:val="24"/>
        </w:rPr>
      </w:pPr>
      <w:r w:rsidRPr="006762AA">
        <w:rPr>
          <w:rFonts w:ascii="Times New Roman" w:hAnsi="Times New Roman" w:cs="Times New Roman"/>
          <w:sz w:val="24"/>
          <w:szCs w:val="24"/>
        </w:rPr>
        <w:t>2013-</w:t>
      </w:r>
      <w:r w:rsidR="004941B1">
        <w:rPr>
          <w:rFonts w:ascii="Times New Roman" w:hAnsi="Times New Roman" w:cs="Times New Roman"/>
          <w:sz w:val="24"/>
          <w:szCs w:val="24"/>
        </w:rPr>
        <w:t>05-</w:t>
      </w:r>
      <w:r w:rsidR="001C5D19">
        <w:rPr>
          <w:rFonts w:ascii="Times New Roman" w:hAnsi="Times New Roman" w:cs="Times New Roman"/>
          <w:sz w:val="24"/>
          <w:szCs w:val="24"/>
        </w:rPr>
        <w:t>30</w:t>
      </w:r>
    </w:p>
    <w:p w:rsidR="00EF4E2A" w:rsidRPr="006762AA" w:rsidRDefault="00EF4E2A">
      <w:pPr>
        <w:rPr>
          <w:rFonts w:ascii="Times New Roman" w:hAnsi="Times New Roman" w:cs="Times New Roman"/>
          <w:sz w:val="24"/>
          <w:szCs w:val="24"/>
        </w:rPr>
      </w:pPr>
    </w:p>
    <w:p w:rsidR="00023F55" w:rsidRPr="006762AA" w:rsidRDefault="00F77DD1" w:rsidP="001704C0">
      <w:pPr>
        <w:pStyle w:val="Rubrik"/>
      </w:pPr>
      <w:r w:rsidRPr="006762AA">
        <w:t>Det nya taltidningsstödet</w:t>
      </w:r>
    </w:p>
    <w:sdt>
      <w:sdtPr>
        <w:rPr>
          <w:rFonts w:asciiTheme="minorHAnsi" w:eastAsiaTheme="minorHAnsi" w:hAnsiTheme="minorHAnsi" w:cstheme="minorBidi"/>
          <w:b w:val="0"/>
          <w:bCs w:val="0"/>
          <w:color w:val="auto"/>
          <w:sz w:val="22"/>
          <w:szCs w:val="22"/>
        </w:rPr>
        <w:id w:val="16968126"/>
        <w:docPartObj>
          <w:docPartGallery w:val="Table of Contents"/>
          <w:docPartUnique/>
        </w:docPartObj>
      </w:sdtPr>
      <w:sdtEndPr/>
      <w:sdtContent>
        <w:p w:rsidR="0022678B" w:rsidRPr="006762AA" w:rsidRDefault="0022678B">
          <w:pPr>
            <w:pStyle w:val="Innehllsfrteckningsrubrik"/>
          </w:pPr>
          <w:r w:rsidRPr="006762AA">
            <w:t>Innehåll</w:t>
          </w:r>
        </w:p>
        <w:p w:rsidR="00105452" w:rsidRDefault="00C36311">
          <w:pPr>
            <w:pStyle w:val="Innehll1"/>
            <w:tabs>
              <w:tab w:val="right" w:leader="dot" w:pos="9488"/>
            </w:tabs>
            <w:rPr>
              <w:rFonts w:eastAsiaTheme="minorEastAsia"/>
              <w:noProof/>
              <w:lang w:eastAsia="sv-SE"/>
            </w:rPr>
          </w:pPr>
          <w:r w:rsidRPr="006762AA">
            <w:fldChar w:fldCharType="begin"/>
          </w:r>
          <w:r w:rsidR="0022678B" w:rsidRPr="006762AA">
            <w:instrText xml:space="preserve"> TOC \o "1-3" \h \z \u </w:instrText>
          </w:r>
          <w:r w:rsidRPr="006762AA">
            <w:fldChar w:fldCharType="separate"/>
          </w:r>
          <w:hyperlink w:anchor="_Toc357493945" w:history="1">
            <w:r w:rsidR="00105452" w:rsidRPr="001E2C2F">
              <w:rPr>
                <w:rStyle w:val="Hyperlnk"/>
                <w:noProof/>
              </w:rPr>
              <w:t>Vad taltidningsstödet ersätter</w:t>
            </w:r>
            <w:r w:rsidR="00105452">
              <w:rPr>
                <w:noProof/>
                <w:webHidden/>
              </w:rPr>
              <w:tab/>
            </w:r>
            <w:r>
              <w:rPr>
                <w:noProof/>
                <w:webHidden/>
              </w:rPr>
              <w:fldChar w:fldCharType="begin"/>
            </w:r>
            <w:r w:rsidR="00105452">
              <w:rPr>
                <w:noProof/>
                <w:webHidden/>
              </w:rPr>
              <w:instrText xml:space="preserve"> PAGEREF _Toc357493945 \h </w:instrText>
            </w:r>
            <w:r>
              <w:rPr>
                <w:noProof/>
                <w:webHidden/>
              </w:rPr>
            </w:r>
            <w:r>
              <w:rPr>
                <w:noProof/>
                <w:webHidden/>
              </w:rPr>
              <w:fldChar w:fldCharType="separate"/>
            </w:r>
            <w:r w:rsidR="00105452">
              <w:rPr>
                <w:noProof/>
                <w:webHidden/>
              </w:rPr>
              <w:t>2</w:t>
            </w:r>
            <w:r>
              <w:rPr>
                <w:noProof/>
                <w:webHidden/>
              </w:rPr>
              <w:fldChar w:fldCharType="end"/>
            </w:r>
          </w:hyperlink>
        </w:p>
        <w:p w:rsidR="00105452" w:rsidRDefault="00ED3DB7">
          <w:pPr>
            <w:pStyle w:val="Innehll2"/>
            <w:tabs>
              <w:tab w:val="right" w:leader="dot" w:pos="9488"/>
            </w:tabs>
            <w:rPr>
              <w:rFonts w:eastAsiaTheme="minorEastAsia"/>
              <w:noProof/>
              <w:lang w:eastAsia="sv-SE"/>
            </w:rPr>
          </w:pPr>
          <w:hyperlink w:anchor="_Toc357493946" w:history="1">
            <w:r w:rsidR="00105452" w:rsidRPr="001E2C2F">
              <w:rPr>
                <w:rStyle w:val="Hyperlnk"/>
                <w:noProof/>
              </w:rPr>
              <w:t>Produktion</w:t>
            </w:r>
            <w:r w:rsidR="00105452">
              <w:rPr>
                <w:noProof/>
                <w:webHidden/>
              </w:rPr>
              <w:tab/>
            </w:r>
            <w:r w:rsidR="00C36311">
              <w:rPr>
                <w:noProof/>
                <w:webHidden/>
              </w:rPr>
              <w:fldChar w:fldCharType="begin"/>
            </w:r>
            <w:r w:rsidR="00105452">
              <w:rPr>
                <w:noProof/>
                <w:webHidden/>
              </w:rPr>
              <w:instrText xml:space="preserve"> PAGEREF _Toc357493946 \h </w:instrText>
            </w:r>
            <w:r w:rsidR="00C36311">
              <w:rPr>
                <w:noProof/>
                <w:webHidden/>
              </w:rPr>
            </w:r>
            <w:r w:rsidR="00C36311">
              <w:rPr>
                <w:noProof/>
                <w:webHidden/>
              </w:rPr>
              <w:fldChar w:fldCharType="separate"/>
            </w:r>
            <w:r w:rsidR="00105452">
              <w:rPr>
                <w:noProof/>
                <w:webHidden/>
              </w:rPr>
              <w:t>2</w:t>
            </w:r>
            <w:r w:rsidR="00C36311">
              <w:rPr>
                <w:noProof/>
                <w:webHidden/>
              </w:rPr>
              <w:fldChar w:fldCharType="end"/>
            </w:r>
          </w:hyperlink>
        </w:p>
        <w:p w:rsidR="00105452" w:rsidRDefault="00ED3DB7">
          <w:pPr>
            <w:pStyle w:val="Innehll2"/>
            <w:tabs>
              <w:tab w:val="right" w:leader="dot" w:pos="9488"/>
            </w:tabs>
            <w:rPr>
              <w:rFonts w:eastAsiaTheme="minorEastAsia"/>
              <w:noProof/>
              <w:lang w:eastAsia="sv-SE"/>
            </w:rPr>
          </w:pPr>
          <w:hyperlink w:anchor="_Toc357493947" w:history="1">
            <w:r w:rsidR="00105452" w:rsidRPr="001E2C2F">
              <w:rPr>
                <w:rStyle w:val="Hyperlnk"/>
                <w:noProof/>
              </w:rPr>
              <w:t>Abonnenthantering</w:t>
            </w:r>
            <w:r w:rsidR="00105452">
              <w:rPr>
                <w:noProof/>
                <w:webHidden/>
              </w:rPr>
              <w:tab/>
            </w:r>
            <w:r w:rsidR="00C36311">
              <w:rPr>
                <w:noProof/>
                <w:webHidden/>
              </w:rPr>
              <w:fldChar w:fldCharType="begin"/>
            </w:r>
            <w:r w:rsidR="00105452">
              <w:rPr>
                <w:noProof/>
                <w:webHidden/>
              </w:rPr>
              <w:instrText xml:space="preserve"> PAGEREF _Toc357493947 \h </w:instrText>
            </w:r>
            <w:r w:rsidR="00C36311">
              <w:rPr>
                <w:noProof/>
                <w:webHidden/>
              </w:rPr>
            </w:r>
            <w:r w:rsidR="00C36311">
              <w:rPr>
                <w:noProof/>
                <w:webHidden/>
              </w:rPr>
              <w:fldChar w:fldCharType="separate"/>
            </w:r>
            <w:r w:rsidR="00105452">
              <w:rPr>
                <w:noProof/>
                <w:webHidden/>
              </w:rPr>
              <w:t>2</w:t>
            </w:r>
            <w:r w:rsidR="00C36311">
              <w:rPr>
                <w:noProof/>
                <w:webHidden/>
              </w:rPr>
              <w:fldChar w:fldCharType="end"/>
            </w:r>
          </w:hyperlink>
        </w:p>
        <w:p w:rsidR="00105452" w:rsidRDefault="00ED3DB7">
          <w:pPr>
            <w:pStyle w:val="Innehll2"/>
            <w:tabs>
              <w:tab w:val="right" w:leader="dot" w:pos="9488"/>
            </w:tabs>
            <w:rPr>
              <w:rFonts w:eastAsiaTheme="minorEastAsia"/>
              <w:noProof/>
              <w:lang w:eastAsia="sv-SE"/>
            </w:rPr>
          </w:pPr>
          <w:hyperlink w:anchor="_Toc357493948" w:history="1">
            <w:r w:rsidR="00105452" w:rsidRPr="001E2C2F">
              <w:rPr>
                <w:rStyle w:val="Hyperlnk"/>
                <w:noProof/>
              </w:rPr>
              <w:t>Marknadsföring</w:t>
            </w:r>
            <w:r w:rsidR="00105452">
              <w:rPr>
                <w:noProof/>
                <w:webHidden/>
              </w:rPr>
              <w:tab/>
            </w:r>
            <w:r w:rsidR="00C36311">
              <w:rPr>
                <w:noProof/>
                <w:webHidden/>
              </w:rPr>
              <w:fldChar w:fldCharType="begin"/>
            </w:r>
            <w:r w:rsidR="00105452">
              <w:rPr>
                <w:noProof/>
                <w:webHidden/>
              </w:rPr>
              <w:instrText xml:space="preserve"> PAGEREF _Toc357493948 \h </w:instrText>
            </w:r>
            <w:r w:rsidR="00C36311">
              <w:rPr>
                <w:noProof/>
                <w:webHidden/>
              </w:rPr>
            </w:r>
            <w:r w:rsidR="00C36311">
              <w:rPr>
                <w:noProof/>
                <w:webHidden/>
              </w:rPr>
              <w:fldChar w:fldCharType="separate"/>
            </w:r>
            <w:r w:rsidR="00105452">
              <w:rPr>
                <w:noProof/>
                <w:webHidden/>
              </w:rPr>
              <w:t>3</w:t>
            </w:r>
            <w:r w:rsidR="00C36311">
              <w:rPr>
                <w:noProof/>
                <w:webHidden/>
              </w:rPr>
              <w:fldChar w:fldCharType="end"/>
            </w:r>
          </w:hyperlink>
        </w:p>
        <w:p w:rsidR="00105452" w:rsidRDefault="00ED3DB7">
          <w:pPr>
            <w:pStyle w:val="Innehll2"/>
            <w:tabs>
              <w:tab w:val="right" w:leader="dot" w:pos="9488"/>
            </w:tabs>
            <w:rPr>
              <w:rFonts w:eastAsiaTheme="minorEastAsia"/>
              <w:noProof/>
              <w:lang w:eastAsia="sv-SE"/>
            </w:rPr>
          </w:pPr>
          <w:hyperlink w:anchor="_Toc357493949" w:history="1">
            <w:r w:rsidR="00105452" w:rsidRPr="001E2C2F">
              <w:rPr>
                <w:rStyle w:val="Hyperlnk"/>
                <w:noProof/>
              </w:rPr>
              <w:t>Revisorsintyg</w:t>
            </w:r>
            <w:r w:rsidR="00105452">
              <w:rPr>
                <w:noProof/>
                <w:webHidden/>
              </w:rPr>
              <w:tab/>
            </w:r>
            <w:r w:rsidR="00C36311">
              <w:rPr>
                <w:noProof/>
                <w:webHidden/>
              </w:rPr>
              <w:fldChar w:fldCharType="begin"/>
            </w:r>
            <w:r w:rsidR="00105452">
              <w:rPr>
                <w:noProof/>
                <w:webHidden/>
              </w:rPr>
              <w:instrText xml:space="preserve"> PAGEREF _Toc357493949 \h </w:instrText>
            </w:r>
            <w:r w:rsidR="00C36311">
              <w:rPr>
                <w:noProof/>
                <w:webHidden/>
              </w:rPr>
            </w:r>
            <w:r w:rsidR="00C36311">
              <w:rPr>
                <w:noProof/>
                <w:webHidden/>
              </w:rPr>
              <w:fldChar w:fldCharType="separate"/>
            </w:r>
            <w:r w:rsidR="00105452">
              <w:rPr>
                <w:noProof/>
                <w:webHidden/>
              </w:rPr>
              <w:t>3</w:t>
            </w:r>
            <w:r w:rsidR="00C36311">
              <w:rPr>
                <w:noProof/>
                <w:webHidden/>
              </w:rPr>
              <w:fldChar w:fldCharType="end"/>
            </w:r>
          </w:hyperlink>
        </w:p>
        <w:p w:rsidR="00105452" w:rsidRDefault="00ED3DB7">
          <w:pPr>
            <w:pStyle w:val="Innehll2"/>
            <w:tabs>
              <w:tab w:val="right" w:leader="dot" w:pos="9488"/>
            </w:tabs>
            <w:rPr>
              <w:rFonts w:eastAsiaTheme="minorEastAsia"/>
              <w:noProof/>
              <w:lang w:eastAsia="sv-SE"/>
            </w:rPr>
          </w:pPr>
          <w:hyperlink w:anchor="_Toc357493950" w:history="1">
            <w:r w:rsidR="00105452" w:rsidRPr="001E2C2F">
              <w:rPr>
                <w:rStyle w:val="Hyperlnk"/>
                <w:noProof/>
              </w:rPr>
              <w:t>Övriga kostnader</w:t>
            </w:r>
            <w:r w:rsidR="00105452">
              <w:rPr>
                <w:noProof/>
                <w:webHidden/>
              </w:rPr>
              <w:tab/>
            </w:r>
            <w:r w:rsidR="00C36311">
              <w:rPr>
                <w:noProof/>
                <w:webHidden/>
              </w:rPr>
              <w:fldChar w:fldCharType="begin"/>
            </w:r>
            <w:r w:rsidR="00105452">
              <w:rPr>
                <w:noProof/>
                <w:webHidden/>
              </w:rPr>
              <w:instrText xml:space="preserve"> PAGEREF _Toc357493950 \h </w:instrText>
            </w:r>
            <w:r w:rsidR="00C36311">
              <w:rPr>
                <w:noProof/>
                <w:webHidden/>
              </w:rPr>
            </w:r>
            <w:r w:rsidR="00C36311">
              <w:rPr>
                <w:noProof/>
                <w:webHidden/>
              </w:rPr>
              <w:fldChar w:fldCharType="separate"/>
            </w:r>
            <w:r w:rsidR="00105452">
              <w:rPr>
                <w:noProof/>
                <w:webHidden/>
              </w:rPr>
              <w:t>3</w:t>
            </w:r>
            <w:r w:rsidR="00C36311">
              <w:rPr>
                <w:noProof/>
                <w:webHidden/>
              </w:rPr>
              <w:fldChar w:fldCharType="end"/>
            </w:r>
          </w:hyperlink>
        </w:p>
        <w:p w:rsidR="00105452" w:rsidRDefault="00ED3DB7">
          <w:pPr>
            <w:pStyle w:val="Innehll1"/>
            <w:tabs>
              <w:tab w:val="right" w:leader="dot" w:pos="9488"/>
            </w:tabs>
            <w:rPr>
              <w:rFonts w:eastAsiaTheme="minorEastAsia"/>
              <w:noProof/>
              <w:lang w:eastAsia="sv-SE"/>
            </w:rPr>
          </w:pPr>
          <w:hyperlink w:anchor="_Toc357493951" w:history="1">
            <w:r w:rsidR="00105452" w:rsidRPr="001E2C2F">
              <w:rPr>
                <w:rStyle w:val="Hyperlnk"/>
                <w:noProof/>
              </w:rPr>
              <w:t>Rutiner för ansökan och redovisning av stödet</w:t>
            </w:r>
            <w:r w:rsidR="00105452">
              <w:rPr>
                <w:noProof/>
                <w:webHidden/>
              </w:rPr>
              <w:tab/>
            </w:r>
            <w:r w:rsidR="00C36311">
              <w:rPr>
                <w:noProof/>
                <w:webHidden/>
              </w:rPr>
              <w:fldChar w:fldCharType="begin"/>
            </w:r>
            <w:r w:rsidR="00105452">
              <w:rPr>
                <w:noProof/>
                <w:webHidden/>
              </w:rPr>
              <w:instrText xml:space="preserve"> PAGEREF _Toc357493951 \h </w:instrText>
            </w:r>
            <w:r w:rsidR="00C36311">
              <w:rPr>
                <w:noProof/>
                <w:webHidden/>
              </w:rPr>
            </w:r>
            <w:r w:rsidR="00C36311">
              <w:rPr>
                <w:noProof/>
                <w:webHidden/>
              </w:rPr>
              <w:fldChar w:fldCharType="separate"/>
            </w:r>
            <w:r w:rsidR="00105452">
              <w:rPr>
                <w:noProof/>
                <w:webHidden/>
              </w:rPr>
              <w:t>3</w:t>
            </w:r>
            <w:r w:rsidR="00C36311">
              <w:rPr>
                <w:noProof/>
                <w:webHidden/>
              </w:rPr>
              <w:fldChar w:fldCharType="end"/>
            </w:r>
          </w:hyperlink>
        </w:p>
        <w:p w:rsidR="00105452" w:rsidRDefault="00ED3DB7">
          <w:pPr>
            <w:pStyle w:val="Innehll2"/>
            <w:tabs>
              <w:tab w:val="right" w:leader="dot" w:pos="9488"/>
            </w:tabs>
            <w:rPr>
              <w:rFonts w:eastAsiaTheme="minorEastAsia"/>
              <w:noProof/>
              <w:lang w:eastAsia="sv-SE"/>
            </w:rPr>
          </w:pPr>
          <w:hyperlink w:anchor="_Toc357493952" w:history="1">
            <w:r w:rsidR="00105452" w:rsidRPr="001E2C2F">
              <w:rPr>
                <w:rStyle w:val="Hyperlnk"/>
                <w:noProof/>
              </w:rPr>
              <w:t>Tidslinje ansökan – utbetalning – redovisning</w:t>
            </w:r>
            <w:r w:rsidR="00105452">
              <w:rPr>
                <w:noProof/>
                <w:webHidden/>
              </w:rPr>
              <w:tab/>
            </w:r>
            <w:r w:rsidR="00C36311">
              <w:rPr>
                <w:noProof/>
                <w:webHidden/>
              </w:rPr>
              <w:fldChar w:fldCharType="begin"/>
            </w:r>
            <w:r w:rsidR="00105452">
              <w:rPr>
                <w:noProof/>
                <w:webHidden/>
              </w:rPr>
              <w:instrText xml:space="preserve"> PAGEREF _Toc357493952 \h </w:instrText>
            </w:r>
            <w:r w:rsidR="00C36311">
              <w:rPr>
                <w:noProof/>
                <w:webHidden/>
              </w:rPr>
            </w:r>
            <w:r w:rsidR="00C36311">
              <w:rPr>
                <w:noProof/>
                <w:webHidden/>
              </w:rPr>
              <w:fldChar w:fldCharType="separate"/>
            </w:r>
            <w:r w:rsidR="00105452">
              <w:rPr>
                <w:noProof/>
                <w:webHidden/>
              </w:rPr>
              <w:t>3</w:t>
            </w:r>
            <w:r w:rsidR="00C36311">
              <w:rPr>
                <w:noProof/>
                <w:webHidden/>
              </w:rPr>
              <w:fldChar w:fldCharType="end"/>
            </w:r>
          </w:hyperlink>
        </w:p>
        <w:p w:rsidR="00105452" w:rsidRDefault="00ED3DB7">
          <w:pPr>
            <w:pStyle w:val="Innehll2"/>
            <w:tabs>
              <w:tab w:val="right" w:leader="dot" w:pos="9488"/>
            </w:tabs>
            <w:rPr>
              <w:rFonts w:eastAsiaTheme="minorEastAsia"/>
              <w:noProof/>
              <w:lang w:eastAsia="sv-SE"/>
            </w:rPr>
          </w:pPr>
          <w:hyperlink w:anchor="_Toc357493953" w:history="1">
            <w:r w:rsidR="00105452" w:rsidRPr="001E2C2F">
              <w:rPr>
                <w:rStyle w:val="Hyperlnk"/>
                <w:noProof/>
              </w:rPr>
              <w:t>Ansökan och preliminärt beslut</w:t>
            </w:r>
            <w:r w:rsidR="00105452">
              <w:rPr>
                <w:noProof/>
                <w:webHidden/>
              </w:rPr>
              <w:tab/>
            </w:r>
            <w:r w:rsidR="00C36311">
              <w:rPr>
                <w:noProof/>
                <w:webHidden/>
              </w:rPr>
              <w:fldChar w:fldCharType="begin"/>
            </w:r>
            <w:r w:rsidR="00105452">
              <w:rPr>
                <w:noProof/>
                <w:webHidden/>
              </w:rPr>
              <w:instrText xml:space="preserve"> PAGEREF _Toc357493953 \h </w:instrText>
            </w:r>
            <w:r w:rsidR="00C36311">
              <w:rPr>
                <w:noProof/>
                <w:webHidden/>
              </w:rPr>
            </w:r>
            <w:r w:rsidR="00C36311">
              <w:rPr>
                <w:noProof/>
                <w:webHidden/>
              </w:rPr>
              <w:fldChar w:fldCharType="separate"/>
            </w:r>
            <w:r w:rsidR="00105452">
              <w:rPr>
                <w:noProof/>
                <w:webHidden/>
              </w:rPr>
              <w:t>3</w:t>
            </w:r>
            <w:r w:rsidR="00C36311">
              <w:rPr>
                <w:noProof/>
                <w:webHidden/>
              </w:rPr>
              <w:fldChar w:fldCharType="end"/>
            </w:r>
          </w:hyperlink>
        </w:p>
        <w:p w:rsidR="00105452" w:rsidRDefault="00ED3DB7">
          <w:pPr>
            <w:pStyle w:val="Innehll2"/>
            <w:tabs>
              <w:tab w:val="right" w:leader="dot" w:pos="9488"/>
            </w:tabs>
            <w:rPr>
              <w:rFonts w:eastAsiaTheme="minorEastAsia"/>
              <w:noProof/>
              <w:lang w:eastAsia="sv-SE"/>
            </w:rPr>
          </w:pPr>
          <w:hyperlink w:anchor="_Toc357493954" w:history="1">
            <w:r w:rsidR="00105452" w:rsidRPr="001E2C2F">
              <w:rPr>
                <w:rStyle w:val="Hyperlnk"/>
                <w:noProof/>
              </w:rPr>
              <w:t>Utbetalning</w:t>
            </w:r>
            <w:r w:rsidR="00105452">
              <w:rPr>
                <w:noProof/>
                <w:webHidden/>
              </w:rPr>
              <w:tab/>
            </w:r>
            <w:r w:rsidR="00C36311">
              <w:rPr>
                <w:noProof/>
                <w:webHidden/>
              </w:rPr>
              <w:fldChar w:fldCharType="begin"/>
            </w:r>
            <w:r w:rsidR="00105452">
              <w:rPr>
                <w:noProof/>
                <w:webHidden/>
              </w:rPr>
              <w:instrText xml:space="preserve"> PAGEREF _Toc357493954 \h </w:instrText>
            </w:r>
            <w:r w:rsidR="00C36311">
              <w:rPr>
                <w:noProof/>
                <w:webHidden/>
              </w:rPr>
            </w:r>
            <w:r w:rsidR="00C36311">
              <w:rPr>
                <w:noProof/>
                <w:webHidden/>
              </w:rPr>
              <w:fldChar w:fldCharType="separate"/>
            </w:r>
            <w:r w:rsidR="00105452">
              <w:rPr>
                <w:noProof/>
                <w:webHidden/>
              </w:rPr>
              <w:t>4</w:t>
            </w:r>
            <w:r w:rsidR="00C36311">
              <w:rPr>
                <w:noProof/>
                <w:webHidden/>
              </w:rPr>
              <w:fldChar w:fldCharType="end"/>
            </w:r>
          </w:hyperlink>
        </w:p>
        <w:p w:rsidR="00105452" w:rsidRDefault="00ED3DB7">
          <w:pPr>
            <w:pStyle w:val="Innehll2"/>
            <w:tabs>
              <w:tab w:val="right" w:leader="dot" w:pos="9488"/>
            </w:tabs>
            <w:rPr>
              <w:rFonts w:eastAsiaTheme="minorEastAsia"/>
              <w:noProof/>
              <w:lang w:eastAsia="sv-SE"/>
            </w:rPr>
          </w:pPr>
          <w:hyperlink w:anchor="_Toc357493955" w:history="1">
            <w:r w:rsidR="00105452" w:rsidRPr="001E2C2F">
              <w:rPr>
                <w:rStyle w:val="Hyperlnk"/>
                <w:noProof/>
              </w:rPr>
              <w:t>Redovisning av utbetalt preliminärt stöd</w:t>
            </w:r>
            <w:r w:rsidR="00105452">
              <w:rPr>
                <w:noProof/>
                <w:webHidden/>
              </w:rPr>
              <w:tab/>
            </w:r>
            <w:r w:rsidR="00C36311">
              <w:rPr>
                <w:noProof/>
                <w:webHidden/>
              </w:rPr>
              <w:fldChar w:fldCharType="begin"/>
            </w:r>
            <w:r w:rsidR="00105452">
              <w:rPr>
                <w:noProof/>
                <w:webHidden/>
              </w:rPr>
              <w:instrText xml:space="preserve"> PAGEREF _Toc357493955 \h </w:instrText>
            </w:r>
            <w:r w:rsidR="00C36311">
              <w:rPr>
                <w:noProof/>
                <w:webHidden/>
              </w:rPr>
            </w:r>
            <w:r w:rsidR="00C36311">
              <w:rPr>
                <w:noProof/>
                <w:webHidden/>
              </w:rPr>
              <w:fldChar w:fldCharType="separate"/>
            </w:r>
            <w:r w:rsidR="00105452">
              <w:rPr>
                <w:noProof/>
                <w:webHidden/>
              </w:rPr>
              <w:t>4</w:t>
            </w:r>
            <w:r w:rsidR="00C36311">
              <w:rPr>
                <w:noProof/>
                <w:webHidden/>
              </w:rPr>
              <w:fldChar w:fldCharType="end"/>
            </w:r>
          </w:hyperlink>
        </w:p>
        <w:p w:rsidR="00105452" w:rsidRDefault="00ED3DB7">
          <w:pPr>
            <w:pStyle w:val="Innehll1"/>
            <w:tabs>
              <w:tab w:val="right" w:leader="dot" w:pos="9488"/>
            </w:tabs>
            <w:rPr>
              <w:rFonts w:eastAsiaTheme="minorEastAsia"/>
              <w:noProof/>
              <w:lang w:eastAsia="sv-SE"/>
            </w:rPr>
          </w:pPr>
          <w:hyperlink w:anchor="_Toc357493956" w:history="1">
            <w:r w:rsidR="00105452" w:rsidRPr="001E2C2F">
              <w:rPr>
                <w:rStyle w:val="Hyperlnk"/>
                <w:noProof/>
              </w:rPr>
              <w:t>Särskild hantering 2013 och 2014</w:t>
            </w:r>
            <w:r w:rsidR="00105452">
              <w:rPr>
                <w:noProof/>
                <w:webHidden/>
              </w:rPr>
              <w:tab/>
            </w:r>
            <w:r w:rsidR="00C36311">
              <w:rPr>
                <w:noProof/>
                <w:webHidden/>
              </w:rPr>
              <w:fldChar w:fldCharType="begin"/>
            </w:r>
            <w:r w:rsidR="00105452">
              <w:rPr>
                <w:noProof/>
                <w:webHidden/>
              </w:rPr>
              <w:instrText xml:space="preserve"> PAGEREF _Toc357493956 \h </w:instrText>
            </w:r>
            <w:r w:rsidR="00C36311">
              <w:rPr>
                <w:noProof/>
                <w:webHidden/>
              </w:rPr>
            </w:r>
            <w:r w:rsidR="00C36311">
              <w:rPr>
                <w:noProof/>
                <w:webHidden/>
              </w:rPr>
              <w:fldChar w:fldCharType="separate"/>
            </w:r>
            <w:r w:rsidR="00105452">
              <w:rPr>
                <w:noProof/>
                <w:webHidden/>
              </w:rPr>
              <w:t>4</w:t>
            </w:r>
            <w:r w:rsidR="00C36311">
              <w:rPr>
                <w:noProof/>
                <w:webHidden/>
              </w:rPr>
              <w:fldChar w:fldCharType="end"/>
            </w:r>
          </w:hyperlink>
        </w:p>
        <w:p w:rsidR="0022678B" w:rsidRPr="006762AA" w:rsidRDefault="00C36311">
          <w:r w:rsidRPr="006762AA">
            <w:fldChar w:fldCharType="end"/>
          </w:r>
        </w:p>
      </w:sdtContent>
    </w:sdt>
    <w:p w:rsidR="001D2770" w:rsidRPr="006762AA" w:rsidRDefault="001D2770">
      <w:r w:rsidRPr="006762AA">
        <w:br w:type="page"/>
      </w:r>
    </w:p>
    <w:p w:rsidR="002D7DE8" w:rsidRDefault="00E7358D" w:rsidP="00A17B47">
      <w:pPr>
        <w:pStyle w:val="Rubrik1"/>
      </w:pPr>
      <w:bookmarkStart w:id="1" w:name="_Toc357493945"/>
      <w:r>
        <w:lastRenderedPageBreak/>
        <w:t>Vad t</w:t>
      </w:r>
      <w:r w:rsidR="006762AA" w:rsidRPr="006762AA">
        <w:t>altidningsstödet</w:t>
      </w:r>
      <w:r>
        <w:t xml:space="preserve"> ersätter</w:t>
      </w:r>
      <w:bookmarkEnd w:id="1"/>
    </w:p>
    <w:p w:rsidR="000001A5" w:rsidRDefault="000001A5" w:rsidP="002D7DE8">
      <w:r>
        <w:t xml:space="preserve">När en tidning konverterats till den nya tekniken upphör </w:t>
      </w:r>
      <w:r w:rsidR="00272D91">
        <w:t xml:space="preserve">nuvarande </w:t>
      </w:r>
      <w:r>
        <w:t xml:space="preserve">schablonersättning </w:t>
      </w:r>
      <w:r w:rsidRPr="006762AA">
        <w:t xml:space="preserve">och ersätts av </w:t>
      </w:r>
      <w:r w:rsidR="005B2AF3">
        <w:t xml:space="preserve">den nya modellen för taltidningsstöd som innebär </w:t>
      </w:r>
      <w:r w:rsidRPr="006762AA">
        <w:t>kostnadsersättning</w:t>
      </w:r>
      <w:r>
        <w:t xml:space="preserve"> för taltidningsverksamheten</w:t>
      </w:r>
      <w:r w:rsidRPr="006762AA">
        <w:t xml:space="preserve">.  </w:t>
      </w:r>
    </w:p>
    <w:p w:rsidR="006762AA" w:rsidRPr="006762AA" w:rsidRDefault="006762AA" w:rsidP="002D7DE8">
      <w:r w:rsidRPr="006762AA">
        <w:t>I taltidningsstödet ingår ersättning för kostnader för</w:t>
      </w:r>
      <w:r w:rsidR="00CE78DA">
        <w:t>:</w:t>
      </w:r>
    </w:p>
    <w:p w:rsidR="002D7DE8" w:rsidRPr="006762AA" w:rsidRDefault="003466BB" w:rsidP="006762AA">
      <w:pPr>
        <w:pStyle w:val="Liststycke"/>
        <w:numPr>
          <w:ilvl w:val="0"/>
          <w:numId w:val="5"/>
        </w:numPr>
        <w:rPr>
          <w:sz w:val="22"/>
          <w:szCs w:val="22"/>
          <w:lang w:val="sv-SE"/>
        </w:rPr>
      </w:pPr>
      <w:r>
        <w:rPr>
          <w:sz w:val="22"/>
          <w:szCs w:val="22"/>
          <w:lang w:val="sv-SE"/>
        </w:rPr>
        <w:t>Produktion</w:t>
      </w:r>
      <w:r w:rsidR="007E1169">
        <w:rPr>
          <w:sz w:val="22"/>
          <w:szCs w:val="22"/>
          <w:lang w:val="sv-SE"/>
        </w:rPr>
        <w:t xml:space="preserve"> - </w:t>
      </w:r>
      <w:r w:rsidR="007E1169" w:rsidRPr="006762AA">
        <w:rPr>
          <w:sz w:val="22"/>
          <w:szCs w:val="22"/>
          <w:lang w:val="sv-SE"/>
        </w:rPr>
        <w:t>leverans</w:t>
      </w:r>
      <w:r w:rsidR="006762AA" w:rsidRPr="006762AA">
        <w:rPr>
          <w:sz w:val="22"/>
          <w:szCs w:val="22"/>
          <w:lang w:val="sv-SE"/>
        </w:rPr>
        <w:t xml:space="preserve"> av tidningsdata till MTM</w:t>
      </w:r>
    </w:p>
    <w:p w:rsidR="006762AA" w:rsidRPr="006762AA" w:rsidRDefault="007E1169" w:rsidP="006762AA">
      <w:pPr>
        <w:pStyle w:val="Liststycke"/>
        <w:numPr>
          <w:ilvl w:val="0"/>
          <w:numId w:val="5"/>
        </w:numPr>
        <w:rPr>
          <w:sz w:val="22"/>
          <w:szCs w:val="22"/>
          <w:lang w:val="sv-SE"/>
        </w:rPr>
      </w:pPr>
      <w:r w:rsidRPr="006762AA">
        <w:rPr>
          <w:sz w:val="22"/>
          <w:szCs w:val="22"/>
          <w:lang w:val="sv-SE"/>
        </w:rPr>
        <w:t>Abonnenthantering</w:t>
      </w:r>
      <w:r>
        <w:rPr>
          <w:sz w:val="22"/>
          <w:szCs w:val="22"/>
          <w:lang w:val="sv-SE"/>
        </w:rPr>
        <w:t xml:space="preserve"> - leverans</w:t>
      </w:r>
      <w:r w:rsidR="006762AA" w:rsidRPr="006762AA">
        <w:rPr>
          <w:sz w:val="22"/>
          <w:szCs w:val="22"/>
          <w:lang w:val="sv-SE"/>
        </w:rPr>
        <w:t xml:space="preserve"> av abonnentuppgifter till </w:t>
      </w:r>
      <w:r w:rsidR="00247A6B">
        <w:rPr>
          <w:sz w:val="22"/>
          <w:szCs w:val="22"/>
          <w:lang w:val="sv-SE"/>
        </w:rPr>
        <w:t>MTM,</w:t>
      </w:r>
      <w:r w:rsidR="006762AA" w:rsidRPr="006762AA">
        <w:rPr>
          <w:sz w:val="22"/>
          <w:szCs w:val="22"/>
          <w:lang w:val="sv-SE"/>
        </w:rPr>
        <w:t xml:space="preserve"> statistikuppgifter, </w:t>
      </w:r>
      <w:r w:rsidR="00247A6B">
        <w:rPr>
          <w:sz w:val="22"/>
          <w:szCs w:val="22"/>
          <w:lang w:val="sv-SE"/>
        </w:rPr>
        <w:br/>
      </w:r>
      <w:r w:rsidR="006762AA" w:rsidRPr="006762AA">
        <w:rPr>
          <w:sz w:val="22"/>
          <w:szCs w:val="22"/>
          <w:lang w:val="sv-SE"/>
        </w:rPr>
        <w:t>avstämning av abonnentregister m.m.</w:t>
      </w:r>
    </w:p>
    <w:p w:rsidR="006762AA" w:rsidRDefault="006762AA" w:rsidP="006762AA">
      <w:pPr>
        <w:pStyle w:val="Liststycke"/>
        <w:numPr>
          <w:ilvl w:val="0"/>
          <w:numId w:val="5"/>
        </w:numPr>
        <w:rPr>
          <w:sz w:val="22"/>
          <w:szCs w:val="22"/>
          <w:lang w:val="sv-SE"/>
        </w:rPr>
      </w:pPr>
      <w:r w:rsidRPr="006762AA">
        <w:rPr>
          <w:sz w:val="22"/>
          <w:szCs w:val="22"/>
          <w:lang w:val="sv-SE"/>
        </w:rPr>
        <w:t>Marknadsföring av taltidningen</w:t>
      </w:r>
    </w:p>
    <w:p w:rsidR="00623D50" w:rsidRDefault="00623D50" w:rsidP="006762AA">
      <w:pPr>
        <w:pStyle w:val="Liststycke"/>
        <w:numPr>
          <w:ilvl w:val="0"/>
          <w:numId w:val="5"/>
        </w:numPr>
        <w:rPr>
          <w:sz w:val="22"/>
          <w:szCs w:val="22"/>
          <w:lang w:val="sv-SE"/>
        </w:rPr>
      </w:pPr>
      <w:r>
        <w:rPr>
          <w:sz w:val="22"/>
          <w:szCs w:val="22"/>
          <w:lang w:val="sv-SE"/>
        </w:rPr>
        <w:t>Revisorsintyg</w:t>
      </w:r>
      <w:r w:rsidR="00AA48F1">
        <w:rPr>
          <w:sz w:val="22"/>
          <w:szCs w:val="22"/>
          <w:lang w:val="sv-SE"/>
        </w:rPr>
        <w:t xml:space="preserve"> för redovisningen</w:t>
      </w:r>
    </w:p>
    <w:p w:rsidR="001C5D19" w:rsidRDefault="006762AA" w:rsidP="008E1830">
      <w:r w:rsidRPr="006D01E6">
        <w:t xml:space="preserve">Det finns </w:t>
      </w:r>
      <w:r w:rsidR="003F449B" w:rsidRPr="006D01E6">
        <w:t>även</w:t>
      </w:r>
      <w:r w:rsidRPr="006D01E6">
        <w:t xml:space="preserve"> möjlighet att </w:t>
      </w:r>
      <w:r w:rsidR="003F449B" w:rsidRPr="006D01E6">
        <w:t>ansöka om</w:t>
      </w:r>
      <w:r w:rsidRPr="006D01E6">
        <w:t xml:space="preserve"> ersättning </w:t>
      </w:r>
      <w:r w:rsidR="00560E06" w:rsidRPr="006D01E6">
        <w:t xml:space="preserve">för </w:t>
      </w:r>
      <w:r w:rsidRPr="006D01E6">
        <w:t xml:space="preserve">andra kostnader </w:t>
      </w:r>
      <w:r w:rsidR="00560E06" w:rsidRPr="006D01E6">
        <w:t xml:space="preserve">som tidningen haft </w:t>
      </w:r>
      <w:r w:rsidRPr="006D01E6">
        <w:t xml:space="preserve">för sin </w:t>
      </w:r>
      <w:r w:rsidR="00B30539" w:rsidRPr="006D01E6">
        <w:t>taltidningsverksamhet</w:t>
      </w:r>
      <w:r w:rsidR="003F449B" w:rsidRPr="006D01E6">
        <w:t>.</w:t>
      </w:r>
      <w:r w:rsidR="004C37AB" w:rsidRPr="006D01E6">
        <w:t xml:space="preserve"> </w:t>
      </w:r>
      <w:r w:rsidR="0046729E" w:rsidRPr="006D01E6">
        <w:t>Däremot kommer det inte länger att bli möjligt att ansöka om s.k. editionsersättning, eftersom de produktionsdelar det ersatte nu utförs av MTM</w:t>
      </w:r>
      <w:r w:rsidR="0012735F" w:rsidRPr="006D01E6">
        <w:t xml:space="preserve"> och inte innebär extra kostnader för tidningen</w:t>
      </w:r>
      <w:r w:rsidR="0046729E" w:rsidRPr="006D01E6">
        <w:t>.</w:t>
      </w:r>
    </w:p>
    <w:p w:rsidR="002D7DE8" w:rsidRPr="006762AA" w:rsidRDefault="002D7DE8" w:rsidP="002D7DE8">
      <w:r w:rsidRPr="006762AA">
        <w:t xml:space="preserve">Nedan beskrivs </w:t>
      </w:r>
      <w:r w:rsidR="00324B03" w:rsidRPr="006762AA">
        <w:t>de olika delarna i modellen</w:t>
      </w:r>
      <w:r w:rsidRPr="006762AA">
        <w:t>.</w:t>
      </w:r>
    </w:p>
    <w:p w:rsidR="005A2C14" w:rsidRDefault="009322DA" w:rsidP="005A2C14">
      <w:pPr>
        <w:pStyle w:val="Rubrik2"/>
      </w:pPr>
      <w:bookmarkStart w:id="2" w:name="_Toc357493946"/>
      <w:r w:rsidRPr="006762AA">
        <w:t>P</w:t>
      </w:r>
      <w:r w:rsidR="003E1F1D" w:rsidRPr="006762AA">
        <w:t>roduktion</w:t>
      </w:r>
      <w:bookmarkEnd w:id="2"/>
    </w:p>
    <w:p w:rsidR="009B1C44" w:rsidRDefault="008446B0" w:rsidP="005A2C14">
      <w:r>
        <w:t xml:space="preserve">Tidningen </w:t>
      </w:r>
      <w:r w:rsidR="00191A94">
        <w:t xml:space="preserve">ska </w:t>
      </w:r>
      <w:r>
        <w:t xml:space="preserve">leverera underlag till MTM. Tidningen får en engångsersättning för den tid det tar att sätta upp </w:t>
      </w:r>
      <w:r w:rsidR="00901C0A">
        <w:t>produktionen</w:t>
      </w:r>
      <w:r w:rsidR="009B1C44" w:rsidRPr="008E1830">
        <w:t xml:space="preserve">. Om taltidningen produceras utifrån Indesign-filer ges ersättning för ev. kostnader för den </w:t>
      </w:r>
      <w:r w:rsidR="008E1830" w:rsidRPr="008E1830">
        <w:t xml:space="preserve">extra </w:t>
      </w:r>
      <w:r w:rsidR="009B1C44" w:rsidRPr="008E1830">
        <w:t>dator som krävs</w:t>
      </w:r>
      <w:r w:rsidR="008E1830" w:rsidRPr="008E1830">
        <w:t>, inkl. typsnitt och Indesign-licens.</w:t>
      </w:r>
    </w:p>
    <w:p w:rsidR="008446B0" w:rsidRDefault="008446B0" w:rsidP="005A2C14">
      <w:r>
        <w:t xml:space="preserve">Ersättning utgår också för tid som </w:t>
      </w:r>
      <w:r w:rsidR="00EB195C">
        <w:t>läggs</w:t>
      </w:r>
      <w:r>
        <w:t xml:space="preserve"> ned på den löpande produktionen vid driftsstörningar, förändringar i produktionen och liknande.</w:t>
      </w:r>
      <w:r w:rsidR="00EB195C">
        <w:t xml:space="preserve"> </w:t>
      </w:r>
    </w:p>
    <w:p w:rsidR="00597C64" w:rsidRDefault="00315F0E" w:rsidP="005A2C14">
      <w:r>
        <w:t>Preliminärt stöd ges utifrån erfarenhetsmässigt uppskattade tider och schablonmässig timkostnad.</w:t>
      </w:r>
      <w:r>
        <w:br/>
      </w:r>
      <w:r w:rsidR="00597C64">
        <w:t>I redovisning</w:t>
      </w:r>
      <w:r w:rsidR="00E25353">
        <w:t>en</w:t>
      </w:r>
      <w:r w:rsidR="00597C64">
        <w:t xml:space="preserve"> anger tidningen </w:t>
      </w:r>
      <w:r>
        <w:t xml:space="preserve">verkligt </w:t>
      </w:r>
      <w:r w:rsidR="00597C64">
        <w:t>nedlagd tid och timkostnad</w:t>
      </w:r>
      <w:r w:rsidR="00901C0A">
        <w:t>. Reglering av utbetalat stöd görs efter detta</w:t>
      </w:r>
      <w:r w:rsidR="00597C64">
        <w:t>.</w:t>
      </w:r>
      <w:r w:rsidR="00901C0A">
        <w:t xml:space="preserve"> </w:t>
      </w:r>
    </w:p>
    <w:p w:rsidR="003E1F1D" w:rsidRDefault="009322DA" w:rsidP="00A17B47">
      <w:pPr>
        <w:pStyle w:val="Rubrik2"/>
      </w:pPr>
      <w:bookmarkStart w:id="3" w:name="_Toc357493947"/>
      <w:r w:rsidRPr="006762AA">
        <w:t>A</w:t>
      </w:r>
      <w:r w:rsidR="003E1F1D" w:rsidRPr="006762AA">
        <w:t>bonnenthantering</w:t>
      </w:r>
      <w:bookmarkEnd w:id="3"/>
    </w:p>
    <w:p w:rsidR="006F6F68" w:rsidRDefault="006F6F68" w:rsidP="006F6F68">
      <w:r w:rsidRPr="006762AA">
        <w:t xml:space="preserve">En fast ersättning med samma belopp för alla tidningar ges för tidningens arbete med att lämna abonnentstatistik, </w:t>
      </w:r>
      <w:r w:rsidR="00247A6B">
        <w:t xml:space="preserve">uppdatera abonnentregister </w:t>
      </w:r>
      <w:r w:rsidRPr="006762AA">
        <w:t xml:space="preserve">och tillhandahålla kontaktperson. </w:t>
      </w:r>
    </w:p>
    <w:p w:rsidR="006F6F68" w:rsidRDefault="006F6F68" w:rsidP="006F6F68">
      <w:r>
        <w:t>Dessutom ges ett fast belopp per abonnent</w:t>
      </w:r>
      <w:r w:rsidR="003528D5">
        <w:t xml:space="preserve"> i ersättning</w:t>
      </w:r>
      <w:r>
        <w:t>.</w:t>
      </w:r>
      <w:r w:rsidRPr="006F6F68">
        <w:t xml:space="preserve"> </w:t>
      </w:r>
      <w:r w:rsidRPr="006762AA">
        <w:t xml:space="preserve">Denna del ska täcka kostnader för att löpande överföra ändrade abonnentuppgifter till </w:t>
      </w:r>
      <w:r w:rsidR="00247A6B">
        <w:t>MTM</w:t>
      </w:r>
      <w:r w:rsidRPr="006762AA">
        <w:t xml:space="preserve">. </w:t>
      </w:r>
    </w:p>
    <w:p w:rsidR="007C0552" w:rsidRDefault="007C0552" w:rsidP="006F6F68">
      <w:r>
        <w:t>Eftersom denna del av stödet baseras på fasta ersättningar, behöver tidningen inte lämna några uppgifter i ansökan eller redovisning. Abonnentantalet beräknas utifrån tidningens lämnade statistik.</w:t>
      </w:r>
      <w:r w:rsidR="00FB1B0A">
        <w:t xml:space="preserve"> Vid ansökan beräknas det på genomsnittligt abonnentantal under de senaste fyra kvartalen. Vid beräkning av definitiv ersättning beräknas genomsnittligt abonnentantal under ersättningsåret. Har antalet ökat, får tidningen ersättning för mellanskillnaden.</w:t>
      </w:r>
      <w:r w:rsidR="009435AE">
        <w:t xml:space="preserve"> Ingen reglering av beloppet sker vid minskat abonn</w:t>
      </w:r>
      <w:r w:rsidR="003C7EEF">
        <w:t>en</w:t>
      </w:r>
      <w:r w:rsidR="009435AE">
        <w:t>tantal, eftersom även ett uppsagt abonnemang inneburit arbete.</w:t>
      </w:r>
    </w:p>
    <w:p w:rsidR="003E1F1D" w:rsidRDefault="009322DA" w:rsidP="00A17B47">
      <w:pPr>
        <w:pStyle w:val="Rubrik2"/>
      </w:pPr>
      <w:bookmarkStart w:id="4" w:name="_Toc357493948"/>
      <w:r w:rsidRPr="006762AA">
        <w:lastRenderedPageBreak/>
        <w:t>M</w:t>
      </w:r>
      <w:r w:rsidR="003E1F1D" w:rsidRPr="006762AA">
        <w:t>arknadsföring</w:t>
      </w:r>
      <w:bookmarkEnd w:id="4"/>
    </w:p>
    <w:p w:rsidR="00424AD1" w:rsidRDefault="007475F9" w:rsidP="00EC1D6E">
      <w:r>
        <w:t xml:space="preserve">Ersättning kan ges för tidningens kostnader för marknadsföring av taltidningen. </w:t>
      </w:r>
      <w:r w:rsidR="00A725B1">
        <w:t>I</w:t>
      </w:r>
      <w:r w:rsidR="00424AD1">
        <w:t xml:space="preserve"> ansökan om taltidningsstöd </w:t>
      </w:r>
      <w:r w:rsidR="00A571D7" w:rsidRPr="006762AA">
        <w:t>redovis</w:t>
      </w:r>
      <w:r w:rsidR="00424AD1">
        <w:t xml:space="preserve">ar tidningen vilka </w:t>
      </w:r>
      <w:r w:rsidR="001E2CB4" w:rsidRPr="006762AA">
        <w:t xml:space="preserve">marknadsföringsaktiviteter </w:t>
      </w:r>
      <w:r w:rsidR="00424AD1">
        <w:t xml:space="preserve">som planeras under året </w:t>
      </w:r>
      <w:r w:rsidR="001E2CB4" w:rsidRPr="006762AA">
        <w:t>uppdelat</w:t>
      </w:r>
      <w:r w:rsidR="00A571D7" w:rsidRPr="006762AA">
        <w:t xml:space="preserve"> på kostnadsslag. </w:t>
      </w:r>
      <w:r w:rsidR="00424AD1">
        <w:t>U</w:t>
      </w:r>
      <w:r w:rsidR="00EC1D6E" w:rsidRPr="006762AA">
        <w:t xml:space="preserve">ppdelning </w:t>
      </w:r>
      <w:r w:rsidR="00424AD1">
        <w:t>görs på:</w:t>
      </w:r>
    </w:p>
    <w:p w:rsidR="00EC1D6E" w:rsidRPr="006762AA" w:rsidRDefault="00EC1D6E" w:rsidP="00EC1D6E">
      <w:r w:rsidRPr="006762AA">
        <w:t>- annonsering i egen tidning, webbplats etc.</w:t>
      </w:r>
      <w:r w:rsidRPr="006762AA">
        <w:br/>
        <w:t>- annonsering i övriga tidningar, webbplatser etc.</w:t>
      </w:r>
      <w:r w:rsidRPr="006762AA">
        <w:br/>
        <w:t>- direktreklam, broschyrer etc.</w:t>
      </w:r>
      <w:r w:rsidRPr="006762AA">
        <w:br/>
        <w:t>- kontakter äldreboenden, bibliotek, deltagande i mässor etc.</w:t>
      </w:r>
      <w:r w:rsidRPr="006762AA">
        <w:br/>
        <w:t>- andra aktiviteter</w:t>
      </w:r>
      <w:r w:rsidR="002B7838" w:rsidRPr="006762AA">
        <w:t xml:space="preserve"> </w:t>
      </w:r>
    </w:p>
    <w:p w:rsidR="00A571D7" w:rsidRPr="006762AA" w:rsidRDefault="00FE67D5" w:rsidP="00A571D7">
      <w:r>
        <w:t>Den</w:t>
      </w:r>
      <w:r w:rsidR="00F521C1" w:rsidRPr="006762AA">
        <w:t xml:space="preserve"> preliminär</w:t>
      </w:r>
      <w:r w:rsidR="00C058EA">
        <w:t>a</w:t>
      </w:r>
      <w:r w:rsidR="00F521C1" w:rsidRPr="006762AA">
        <w:t xml:space="preserve"> ersättning</w:t>
      </w:r>
      <w:r>
        <w:t>en för marknadsföring är maximerad</w:t>
      </w:r>
      <w:r w:rsidR="00F521C1" w:rsidRPr="006762AA">
        <w:t xml:space="preserve">. </w:t>
      </w:r>
      <w:r w:rsidR="00695FD6">
        <w:t xml:space="preserve">Högre ersättning kan ges </w:t>
      </w:r>
      <w:r w:rsidR="00C058EA">
        <w:t xml:space="preserve">efter redovisning </w:t>
      </w:r>
      <w:r w:rsidR="00695FD6">
        <w:t xml:space="preserve">om tidningen </w:t>
      </w:r>
      <w:r w:rsidR="00C058EA">
        <w:t>haft</w:t>
      </w:r>
      <w:r w:rsidR="00695FD6">
        <w:t xml:space="preserve"> högre kostnader. </w:t>
      </w:r>
    </w:p>
    <w:p w:rsidR="003E1F1D" w:rsidRDefault="009322DA" w:rsidP="00A17B47">
      <w:pPr>
        <w:pStyle w:val="Rubrik2"/>
      </w:pPr>
      <w:bookmarkStart w:id="5" w:name="_Toc357493949"/>
      <w:r w:rsidRPr="006762AA">
        <w:t>R</w:t>
      </w:r>
      <w:r w:rsidR="003E1F1D" w:rsidRPr="006762AA">
        <w:t>evisorsintyg</w:t>
      </w:r>
      <w:bookmarkEnd w:id="5"/>
    </w:p>
    <w:p w:rsidR="003E1F1D" w:rsidRPr="006762AA" w:rsidRDefault="007857C2" w:rsidP="003E1F1D">
      <w:r>
        <w:t>R</w:t>
      </w:r>
      <w:r w:rsidR="003E1F1D" w:rsidRPr="006762AA">
        <w:t>edovisning</w:t>
      </w:r>
      <w:r>
        <w:t xml:space="preserve"> av erhållet taltidningsstöd</w:t>
      </w:r>
      <w:r w:rsidR="003E1F1D" w:rsidRPr="006762AA">
        <w:t xml:space="preserve"> ska styrkas med ett revisorsintyg</w:t>
      </w:r>
      <w:r w:rsidR="00623D50">
        <w:t>. E</w:t>
      </w:r>
      <w:r>
        <w:t>rsätt</w:t>
      </w:r>
      <w:r w:rsidR="00623D50">
        <w:t>ning ges</w:t>
      </w:r>
      <w:r>
        <w:t xml:space="preserve"> om tidningen tar upp kostnaden i sin redovisning.</w:t>
      </w:r>
      <w:r w:rsidR="00623D50" w:rsidRPr="00623D50">
        <w:t xml:space="preserve"> </w:t>
      </w:r>
    </w:p>
    <w:p w:rsidR="000C1DDB" w:rsidRDefault="000C1DDB" w:rsidP="00A17B47">
      <w:pPr>
        <w:pStyle w:val="Rubrik2"/>
      </w:pPr>
      <w:bookmarkStart w:id="6" w:name="_Toc357493950"/>
      <w:r w:rsidRPr="006762AA">
        <w:t>Övriga kostnader</w:t>
      </w:r>
      <w:bookmarkEnd w:id="6"/>
    </w:p>
    <w:p w:rsidR="000C1DDB" w:rsidRPr="006762AA" w:rsidRDefault="00DF7CE3" w:rsidP="00F515B4">
      <w:r>
        <w:t>M</w:t>
      </w:r>
      <w:r w:rsidR="00F515B4" w:rsidRPr="006762AA">
        <w:t xml:space="preserve">öjlighet </w:t>
      </w:r>
      <w:r>
        <w:t xml:space="preserve">finns </w:t>
      </w:r>
      <w:r w:rsidR="00F515B4" w:rsidRPr="006762AA">
        <w:t xml:space="preserve">att ansöka om </w:t>
      </w:r>
      <w:r w:rsidR="0062140F" w:rsidRPr="006762AA">
        <w:t xml:space="preserve">ersättning för </w:t>
      </w:r>
      <w:r w:rsidR="00F515B4" w:rsidRPr="006762AA">
        <w:t xml:space="preserve">andra kostnader </w:t>
      </w:r>
      <w:r w:rsidR="0046574C" w:rsidRPr="006762AA">
        <w:t>för</w:t>
      </w:r>
      <w:r w:rsidR="00F515B4" w:rsidRPr="006762AA">
        <w:t xml:space="preserve"> taltidningsutgivningen</w:t>
      </w:r>
      <w:r w:rsidR="00A00612">
        <w:t xml:space="preserve">. </w:t>
      </w:r>
      <w:r w:rsidR="005A3B16" w:rsidRPr="006762AA">
        <w:t xml:space="preserve">Kostnaderna ska specificeras särskilt i ansökan. Om det är fråga om </w:t>
      </w:r>
      <w:r w:rsidR="001E098D">
        <w:t>stör</w:t>
      </w:r>
      <w:r w:rsidR="005A3B16" w:rsidRPr="006762AA">
        <w:t xml:space="preserve">re kostnader, bör en dialog ske med </w:t>
      </w:r>
      <w:r w:rsidR="005B5983">
        <w:t>T</w:t>
      </w:r>
      <w:r w:rsidR="00D64D0E">
        <w:t>altidningsnämndens kansli</w:t>
      </w:r>
      <w:r w:rsidR="005A3B16" w:rsidRPr="006762AA">
        <w:t xml:space="preserve"> före ansökan. </w:t>
      </w:r>
    </w:p>
    <w:p w:rsidR="00D22FBA" w:rsidRDefault="00D22FBA" w:rsidP="00993A5F">
      <w:pPr>
        <w:pStyle w:val="Rubrik1"/>
      </w:pPr>
      <w:bookmarkStart w:id="7" w:name="_Toc357493951"/>
      <w:r w:rsidRPr="006762AA">
        <w:t>Rutiner</w:t>
      </w:r>
      <w:r w:rsidR="006C1ACF">
        <w:t xml:space="preserve"> för ansökan och redovisning av stödet</w:t>
      </w:r>
      <w:bookmarkEnd w:id="7"/>
    </w:p>
    <w:p w:rsidR="004D2197" w:rsidRDefault="004D2197" w:rsidP="004D2197">
      <w:pPr>
        <w:pStyle w:val="Rubrik2"/>
      </w:pPr>
      <w:bookmarkStart w:id="8" w:name="_Toc357493952"/>
      <w:r w:rsidRPr="006762AA">
        <w:t>Tidslinje ansökan – utbetalning – redovisning</w:t>
      </w:r>
      <w:bookmarkEnd w:id="8"/>
    </w:p>
    <w:p w:rsidR="004D2197" w:rsidRPr="006762AA" w:rsidRDefault="004D2197" w:rsidP="004D2197">
      <w:r>
        <w:t>Tidningen</w:t>
      </w:r>
      <w:r w:rsidRPr="006762AA">
        <w:t xml:space="preserve"> ansöker om preliminärt stöd för efterföljande år, stödet utbetalas under aktuellt </w:t>
      </w:r>
      <w:r>
        <w:t>ersättnings</w:t>
      </w:r>
      <w:r w:rsidRPr="006762AA">
        <w:t>år och redovisning sker året efter. Tidslinjen för detta är:</w:t>
      </w:r>
    </w:p>
    <w:p w:rsidR="004D2197" w:rsidRPr="006762AA" w:rsidRDefault="004D2197" w:rsidP="004D2197">
      <w:r w:rsidRPr="006762AA">
        <w:t>År 0:</w:t>
      </w:r>
      <w:r w:rsidRPr="006762AA">
        <w:br/>
        <w:t>oktober-november</w:t>
      </w:r>
      <w:r w:rsidRPr="006762AA">
        <w:tab/>
      </w:r>
      <w:r>
        <w:t xml:space="preserve">Tidningen gör </w:t>
      </w:r>
      <w:r w:rsidRPr="006762AA">
        <w:t xml:space="preserve">ansökan </w:t>
      </w:r>
      <w:r>
        <w:t xml:space="preserve">om preliminärt taltidningsstöd </w:t>
      </w:r>
      <w:r w:rsidRPr="006762AA">
        <w:t>inför år 1</w:t>
      </w:r>
      <w:r w:rsidRPr="006762AA">
        <w:br/>
        <w:t>december</w:t>
      </w:r>
      <w:r w:rsidRPr="006762AA">
        <w:tab/>
      </w:r>
      <w:r w:rsidRPr="006762AA">
        <w:tab/>
        <w:t xml:space="preserve">Beslut </w:t>
      </w:r>
      <w:r>
        <w:t xml:space="preserve">i Taltidningsnämnden </w:t>
      </w:r>
      <w:r w:rsidR="00684C1A">
        <w:t xml:space="preserve">för </w:t>
      </w:r>
      <w:r w:rsidRPr="006762AA">
        <w:t>preliminärt stöd för år 1</w:t>
      </w:r>
    </w:p>
    <w:p w:rsidR="004D2197" w:rsidRPr="006762AA" w:rsidRDefault="004D2197" w:rsidP="004D2197">
      <w:r w:rsidRPr="006762AA">
        <w:t>År 1:</w:t>
      </w:r>
      <w:r w:rsidR="00756097">
        <w:br/>
      </w:r>
      <w:r w:rsidRPr="006762AA">
        <w:t>januari, april, juli, okt.</w:t>
      </w:r>
      <w:r w:rsidRPr="006762AA">
        <w:tab/>
        <w:t xml:space="preserve">Utbetalning </w:t>
      </w:r>
      <w:r w:rsidR="00684C1A">
        <w:t xml:space="preserve">av </w:t>
      </w:r>
      <w:r w:rsidRPr="006762AA">
        <w:t>preliminärt stöd</w:t>
      </w:r>
    </w:p>
    <w:p w:rsidR="004D2197" w:rsidRPr="006762AA" w:rsidRDefault="004D2197" w:rsidP="004D2197">
      <w:r w:rsidRPr="006762AA">
        <w:t>År 2:</w:t>
      </w:r>
      <w:r w:rsidRPr="006762AA">
        <w:br/>
      </w:r>
      <w:r>
        <w:t xml:space="preserve">mars- </w:t>
      </w:r>
      <w:r w:rsidRPr="006762AA">
        <w:t>apri</w:t>
      </w:r>
      <w:r>
        <w:t>l</w:t>
      </w:r>
      <w:r w:rsidRPr="006762AA">
        <w:tab/>
      </w:r>
      <w:r w:rsidRPr="006762AA">
        <w:tab/>
      </w:r>
      <w:r>
        <w:t xml:space="preserve">Tidningen </w:t>
      </w:r>
      <w:r w:rsidR="00684C1A">
        <w:t>lämnar redovisning</w:t>
      </w:r>
      <w:r>
        <w:t xml:space="preserve"> </w:t>
      </w:r>
      <w:r w:rsidRPr="006762AA">
        <w:t>erhållet preliminärt stöd år 1</w:t>
      </w:r>
      <w:r w:rsidRPr="006762AA">
        <w:br/>
        <w:t>maj-juni</w:t>
      </w:r>
      <w:r w:rsidRPr="006762AA">
        <w:tab/>
      </w:r>
      <w:r w:rsidRPr="006762AA">
        <w:tab/>
        <w:t xml:space="preserve">Beslut </w:t>
      </w:r>
      <w:r>
        <w:t xml:space="preserve">i Taltidningsnämnden om </w:t>
      </w:r>
      <w:r w:rsidRPr="006762AA">
        <w:t>definitivt stöd för år 1</w:t>
      </w:r>
      <w:r w:rsidRPr="006762AA">
        <w:br/>
        <w:t>juli (ev. även i okt.)</w:t>
      </w:r>
      <w:r w:rsidRPr="006762AA">
        <w:tab/>
        <w:t>Reglering av stöd för år 1</w:t>
      </w:r>
      <w:r>
        <w:t xml:space="preserve"> görs på utbetalning för kvartal 3 (ev. även 4)</w:t>
      </w:r>
    </w:p>
    <w:p w:rsidR="00B13974" w:rsidRDefault="00B13974" w:rsidP="001704C0">
      <w:pPr>
        <w:pStyle w:val="Rubrik2"/>
      </w:pPr>
      <w:bookmarkStart w:id="9" w:name="_Toc357493953"/>
      <w:r w:rsidRPr="006762AA">
        <w:t>Ansökan och preliminärt beslut</w:t>
      </w:r>
      <w:bookmarkEnd w:id="9"/>
    </w:p>
    <w:p w:rsidR="00B13974" w:rsidRPr="006762AA" w:rsidRDefault="006F68F4" w:rsidP="00B13974">
      <w:pPr>
        <w:rPr>
          <w:sz w:val="24"/>
          <w:szCs w:val="24"/>
        </w:rPr>
      </w:pPr>
      <w:r>
        <w:rPr>
          <w:sz w:val="24"/>
          <w:szCs w:val="24"/>
        </w:rPr>
        <w:t>A</w:t>
      </w:r>
      <w:r w:rsidR="00B13974" w:rsidRPr="006762AA">
        <w:rPr>
          <w:sz w:val="24"/>
          <w:szCs w:val="24"/>
        </w:rPr>
        <w:t>nsök</w:t>
      </w:r>
      <w:r w:rsidR="00684C1A">
        <w:rPr>
          <w:sz w:val="24"/>
          <w:szCs w:val="24"/>
        </w:rPr>
        <w:t>an</w:t>
      </w:r>
      <w:r w:rsidR="00B13974" w:rsidRPr="006762AA">
        <w:rPr>
          <w:sz w:val="24"/>
          <w:szCs w:val="24"/>
        </w:rPr>
        <w:t xml:space="preserve"> </w:t>
      </w:r>
      <w:r>
        <w:rPr>
          <w:sz w:val="24"/>
          <w:szCs w:val="24"/>
        </w:rPr>
        <w:t xml:space="preserve">görs </w:t>
      </w:r>
      <w:r w:rsidR="00B13974" w:rsidRPr="006762AA">
        <w:rPr>
          <w:sz w:val="24"/>
          <w:szCs w:val="24"/>
        </w:rPr>
        <w:t>i oktober-november för påföljande år. Ansökan görs via webbformulär</w:t>
      </w:r>
      <w:r>
        <w:rPr>
          <w:sz w:val="24"/>
          <w:szCs w:val="24"/>
        </w:rPr>
        <w:t xml:space="preserve"> och</w:t>
      </w:r>
      <w:r w:rsidR="00B13974" w:rsidRPr="006762AA">
        <w:rPr>
          <w:sz w:val="24"/>
          <w:szCs w:val="24"/>
        </w:rPr>
        <w:t xml:space="preserve"> sänds också in i pappersformat med underskrift av behörig firmatecknare.</w:t>
      </w:r>
    </w:p>
    <w:p w:rsidR="00B13974" w:rsidRPr="006762AA" w:rsidRDefault="006F68F4" w:rsidP="00B13974">
      <w:pPr>
        <w:rPr>
          <w:sz w:val="24"/>
          <w:szCs w:val="24"/>
        </w:rPr>
      </w:pPr>
      <w:r>
        <w:rPr>
          <w:sz w:val="24"/>
          <w:szCs w:val="24"/>
        </w:rPr>
        <w:lastRenderedPageBreak/>
        <w:t>Taltidningsnämndens kansli beräknar prel</w:t>
      </w:r>
      <w:r w:rsidR="00B13974" w:rsidRPr="006762AA">
        <w:rPr>
          <w:sz w:val="24"/>
          <w:szCs w:val="24"/>
        </w:rPr>
        <w:t xml:space="preserve">iminärt stöd </w:t>
      </w:r>
      <w:r>
        <w:rPr>
          <w:sz w:val="24"/>
          <w:szCs w:val="24"/>
        </w:rPr>
        <w:t>som</w:t>
      </w:r>
      <w:r w:rsidR="00B13974" w:rsidRPr="006762AA">
        <w:rPr>
          <w:sz w:val="24"/>
          <w:szCs w:val="24"/>
        </w:rPr>
        <w:t xml:space="preserve"> beslutas på nämndens decembersammanträde. Beslutsbrev till tidningarna sänds ut första veckan i januari.</w:t>
      </w:r>
    </w:p>
    <w:p w:rsidR="00B13974" w:rsidRPr="006762AA" w:rsidRDefault="00B13974" w:rsidP="001704C0">
      <w:pPr>
        <w:pStyle w:val="Rubrik2"/>
      </w:pPr>
      <w:bookmarkStart w:id="10" w:name="_Toc357493954"/>
      <w:r w:rsidRPr="006762AA">
        <w:t>Utbetalning</w:t>
      </w:r>
      <w:bookmarkEnd w:id="10"/>
    </w:p>
    <w:p w:rsidR="00B13974" w:rsidRPr="00E74F53" w:rsidRDefault="00B13974" w:rsidP="00B13974">
      <w:pPr>
        <w:rPr>
          <w:sz w:val="24"/>
          <w:szCs w:val="24"/>
        </w:rPr>
      </w:pPr>
      <w:r w:rsidRPr="00E74F53">
        <w:rPr>
          <w:sz w:val="24"/>
          <w:szCs w:val="24"/>
        </w:rPr>
        <w:t xml:space="preserve">Utbetalning av </w:t>
      </w:r>
      <w:r w:rsidR="00F3499A" w:rsidRPr="00E74F53">
        <w:rPr>
          <w:sz w:val="24"/>
          <w:szCs w:val="24"/>
        </w:rPr>
        <w:t xml:space="preserve">preliminärt </w:t>
      </w:r>
      <w:r w:rsidRPr="00E74F53">
        <w:rPr>
          <w:sz w:val="24"/>
          <w:szCs w:val="24"/>
        </w:rPr>
        <w:t>stöd görs per kvartal i förskott (</w:t>
      </w:r>
      <w:r w:rsidR="00B93A54" w:rsidRPr="00E74F53">
        <w:rPr>
          <w:sz w:val="24"/>
          <w:szCs w:val="24"/>
        </w:rPr>
        <w:t>f</w:t>
      </w:r>
      <w:r w:rsidRPr="00E74F53">
        <w:rPr>
          <w:sz w:val="24"/>
          <w:szCs w:val="24"/>
        </w:rPr>
        <w:t>ör kvartal 1</w:t>
      </w:r>
      <w:r w:rsidR="00B93A54" w:rsidRPr="00E74F53">
        <w:rPr>
          <w:sz w:val="24"/>
          <w:szCs w:val="24"/>
        </w:rPr>
        <w:t xml:space="preserve"> görs</w:t>
      </w:r>
      <w:r w:rsidRPr="00E74F53">
        <w:rPr>
          <w:sz w:val="24"/>
          <w:szCs w:val="24"/>
        </w:rPr>
        <w:t xml:space="preserve"> stödutbetalning i början av januari).</w:t>
      </w:r>
    </w:p>
    <w:p w:rsidR="00B13974" w:rsidRPr="006762AA" w:rsidRDefault="00B13974" w:rsidP="001704C0">
      <w:pPr>
        <w:pStyle w:val="Rubrik2"/>
      </w:pPr>
      <w:bookmarkStart w:id="11" w:name="_Toc357493955"/>
      <w:r w:rsidRPr="006762AA">
        <w:t>Redovisning av utbetalt preliminärt stöd</w:t>
      </w:r>
      <w:bookmarkEnd w:id="11"/>
    </w:p>
    <w:p w:rsidR="00B13974" w:rsidRPr="006762AA" w:rsidRDefault="00B13974" w:rsidP="00B13974">
      <w:pPr>
        <w:rPr>
          <w:sz w:val="24"/>
          <w:szCs w:val="24"/>
        </w:rPr>
      </w:pPr>
      <w:r w:rsidRPr="006762AA">
        <w:rPr>
          <w:sz w:val="24"/>
          <w:szCs w:val="24"/>
        </w:rPr>
        <w:t xml:space="preserve">Redovisning av förra årets faktiska kostnader för taltidningen görs i </w:t>
      </w:r>
      <w:r w:rsidR="00974EC6" w:rsidRPr="006762AA">
        <w:rPr>
          <w:sz w:val="24"/>
          <w:szCs w:val="24"/>
        </w:rPr>
        <w:t>april-maj</w:t>
      </w:r>
      <w:r w:rsidRPr="006762AA">
        <w:rPr>
          <w:sz w:val="24"/>
          <w:szCs w:val="24"/>
        </w:rPr>
        <w:t xml:space="preserve">. Redovisning görs via webbformulär och underskrivet dokument sänds in. Revisorsintyg </w:t>
      </w:r>
      <w:r w:rsidR="003523C6">
        <w:rPr>
          <w:sz w:val="24"/>
          <w:szCs w:val="24"/>
        </w:rPr>
        <w:t xml:space="preserve">ska </w:t>
      </w:r>
      <w:r w:rsidRPr="006762AA">
        <w:rPr>
          <w:sz w:val="24"/>
          <w:szCs w:val="24"/>
        </w:rPr>
        <w:t xml:space="preserve">bifogas </w:t>
      </w:r>
      <w:r w:rsidR="00D10C60">
        <w:rPr>
          <w:sz w:val="24"/>
          <w:szCs w:val="24"/>
        </w:rPr>
        <w:t>redovisningen</w:t>
      </w:r>
      <w:r w:rsidRPr="006762AA">
        <w:rPr>
          <w:sz w:val="24"/>
          <w:szCs w:val="24"/>
        </w:rPr>
        <w:t xml:space="preserve">. </w:t>
      </w:r>
    </w:p>
    <w:p w:rsidR="007540C5" w:rsidRDefault="00B13974" w:rsidP="005B2E2C">
      <w:pPr>
        <w:rPr>
          <w:sz w:val="24"/>
          <w:szCs w:val="24"/>
        </w:rPr>
      </w:pPr>
      <w:r w:rsidRPr="006762AA">
        <w:rPr>
          <w:sz w:val="24"/>
          <w:szCs w:val="24"/>
        </w:rPr>
        <w:t xml:space="preserve">Redovisningarna sammanställs och beslut tas på </w:t>
      </w:r>
      <w:r w:rsidR="008B2EB7">
        <w:rPr>
          <w:sz w:val="24"/>
          <w:szCs w:val="24"/>
        </w:rPr>
        <w:t>Taltidnings</w:t>
      </w:r>
      <w:r w:rsidRPr="006762AA">
        <w:rPr>
          <w:sz w:val="24"/>
          <w:szCs w:val="24"/>
        </w:rPr>
        <w:t>nämndens sammanträde</w:t>
      </w:r>
      <w:r w:rsidR="00974EC6" w:rsidRPr="006762AA">
        <w:rPr>
          <w:sz w:val="24"/>
          <w:szCs w:val="24"/>
        </w:rPr>
        <w:t xml:space="preserve"> i maj</w:t>
      </w:r>
      <w:r w:rsidR="008B2EB7">
        <w:rPr>
          <w:sz w:val="24"/>
          <w:szCs w:val="24"/>
        </w:rPr>
        <w:t>-juni</w:t>
      </w:r>
      <w:r w:rsidRPr="006762AA">
        <w:rPr>
          <w:sz w:val="24"/>
          <w:szCs w:val="24"/>
        </w:rPr>
        <w:t>. Reglering av definitiv</w:t>
      </w:r>
      <w:r w:rsidR="00B936B7" w:rsidRPr="006762AA">
        <w:rPr>
          <w:sz w:val="24"/>
          <w:szCs w:val="24"/>
        </w:rPr>
        <w:t>t</w:t>
      </w:r>
      <w:r w:rsidRPr="006762AA">
        <w:rPr>
          <w:sz w:val="24"/>
          <w:szCs w:val="24"/>
        </w:rPr>
        <w:t xml:space="preserve"> stöd görs på tredje kvartalets utbetalning, ev. </w:t>
      </w:r>
      <w:r w:rsidR="00E56FAE">
        <w:rPr>
          <w:sz w:val="24"/>
          <w:szCs w:val="24"/>
        </w:rPr>
        <w:t xml:space="preserve">även </w:t>
      </w:r>
      <w:r w:rsidRPr="006762AA">
        <w:rPr>
          <w:sz w:val="24"/>
          <w:szCs w:val="24"/>
        </w:rPr>
        <w:t>på sista kvartalets.</w:t>
      </w:r>
    </w:p>
    <w:p w:rsidR="00B13974" w:rsidRPr="006762AA" w:rsidRDefault="00AB5C4C" w:rsidP="001704C0">
      <w:pPr>
        <w:pStyle w:val="Rubrik1"/>
      </w:pPr>
      <w:bookmarkStart w:id="12" w:name="_Toc357493956"/>
      <w:r w:rsidRPr="006762AA">
        <w:t>Särskild hantering 2013</w:t>
      </w:r>
      <w:r w:rsidR="00B13974" w:rsidRPr="006762AA">
        <w:t xml:space="preserve"> och 201</w:t>
      </w:r>
      <w:r w:rsidRPr="006762AA">
        <w:t>4</w:t>
      </w:r>
      <w:bookmarkEnd w:id="12"/>
    </w:p>
    <w:p w:rsidR="008B4640" w:rsidRDefault="008B4640" w:rsidP="00017C71">
      <w:pPr>
        <w:rPr>
          <w:sz w:val="24"/>
          <w:szCs w:val="24"/>
        </w:rPr>
      </w:pPr>
      <w:r>
        <w:rPr>
          <w:sz w:val="24"/>
          <w:szCs w:val="24"/>
        </w:rPr>
        <w:t xml:space="preserve">Tidningar som genomgår teknikskifte under 2013 får schablonstöd för tiden före konvertering och </w:t>
      </w:r>
      <w:r w:rsidR="001E652F">
        <w:rPr>
          <w:sz w:val="24"/>
          <w:szCs w:val="24"/>
        </w:rPr>
        <w:t xml:space="preserve">taltidningsstöd </w:t>
      </w:r>
      <w:r>
        <w:rPr>
          <w:sz w:val="24"/>
          <w:szCs w:val="24"/>
        </w:rPr>
        <w:t xml:space="preserve">enligt nya </w:t>
      </w:r>
      <w:r w:rsidR="001E652F">
        <w:rPr>
          <w:sz w:val="24"/>
          <w:szCs w:val="24"/>
        </w:rPr>
        <w:t xml:space="preserve">den </w:t>
      </w:r>
      <w:r>
        <w:rPr>
          <w:sz w:val="24"/>
          <w:szCs w:val="24"/>
        </w:rPr>
        <w:t>stödmodellen för tiden efter. Det innebär att dessa tidningar gör dubbla ansökningar 2013 och dubbla redovisningar under 2014. På samma sätt gör tidningar som konverteras till nya tekniken under 2014 dubbla ansökningar och redovisningar under 2014 och 2015.</w:t>
      </w:r>
    </w:p>
    <w:p w:rsidR="00B13974" w:rsidRPr="00B92B91" w:rsidRDefault="00765BBC" w:rsidP="00017C71">
      <w:pPr>
        <w:rPr>
          <w:sz w:val="24"/>
          <w:szCs w:val="24"/>
        </w:rPr>
      </w:pPr>
      <w:r w:rsidRPr="00B92B91">
        <w:rPr>
          <w:sz w:val="24"/>
          <w:szCs w:val="24"/>
        </w:rPr>
        <w:t xml:space="preserve">Dessutom utgår, utöver ordinarie stödmodell, en </w:t>
      </w:r>
      <w:r w:rsidR="00B07239" w:rsidRPr="00B92B91">
        <w:rPr>
          <w:sz w:val="24"/>
          <w:szCs w:val="24"/>
        </w:rPr>
        <w:t>engångs</w:t>
      </w:r>
      <w:r w:rsidRPr="00B92B91">
        <w:rPr>
          <w:sz w:val="24"/>
          <w:szCs w:val="24"/>
        </w:rPr>
        <w:t xml:space="preserve">ersättning om </w:t>
      </w:r>
      <w:r w:rsidR="00B92B91" w:rsidRPr="00B92B91">
        <w:rPr>
          <w:sz w:val="24"/>
          <w:szCs w:val="24"/>
        </w:rPr>
        <w:t>100: -</w:t>
      </w:r>
      <w:r w:rsidRPr="00B92B91">
        <w:rPr>
          <w:sz w:val="24"/>
          <w:szCs w:val="24"/>
        </w:rPr>
        <w:t>/abonnent som ersättning för informationskostnader.</w:t>
      </w:r>
    </w:p>
    <w:sectPr w:rsidR="00B13974" w:rsidRPr="00B92B91" w:rsidSect="00EB1344">
      <w:headerReference w:type="default" r:id="rId8"/>
      <w:foot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DB7" w:rsidRDefault="00ED3DB7" w:rsidP="007E115A">
      <w:pPr>
        <w:spacing w:after="0" w:line="240" w:lineRule="auto"/>
      </w:pPr>
      <w:r>
        <w:separator/>
      </w:r>
    </w:p>
  </w:endnote>
  <w:endnote w:type="continuationSeparator" w:id="0">
    <w:p w:rsidR="00ED3DB7" w:rsidRDefault="00ED3DB7" w:rsidP="007E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0407"/>
      <w:docPartObj>
        <w:docPartGallery w:val="Page Numbers (Bottom of Page)"/>
        <w:docPartUnique/>
      </w:docPartObj>
    </w:sdtPr>
    <w:sdtEndPr/>
    <w:sdtContent>
      <w:p w:rsidR="001C5D19" w:rsidRDefault="00ED3DB7">
        <w:pPr>
          <w:pStyle w:val="Sidfot"/>
          <w:jc w:val="right"/>
        </w:pPr>
        <w:r>
          <w:fldChar w:fldCharType="begin"/>
        </w:r>
        <w:r>
          <w:instrText xml:space="preserve"> PAGE   \* MERGEFORMAT </w:instrText>
        </w:r>
        <w:r>
          <w:fldChar w:fldCharType="separate"/>
        </w:r>
        <w:r w:rsidR="00A8574E">
          <w:rPr>
            <w:noProof/>
          </w:rPr>
          <w:t>4</w:t>
        </w:r>
        <w:r>
          <w:rPr>
            <w:noProof/>
          </w:rPr>
          <w:fldChar w:fldCharType="end"/>
        </w:r>
      </w:p>
    </w:sdtContent>
  </w:sdt>
  <w:p w:rsidR="001C5D19" w:rsidRDefault="001C5D1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DB7" w:rsidRDefault="00ED3DB7" w:rsidP="007E115A">
      <w:pPr>
        <w:spacing w:after="0" w:line="240" w:lineRule="auto"/>
      </w:pPr>
      <w:r>
        <w:separator/>
      </w:r>
    </w:p>
  </w:footnote>
  <w:footnote w:type="continuationSeparator" w:id="0">
    <w:p w:rsidR="00ED3DB7" w:rsidRDefault="00ED3DB7" w:rsidP="007E1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D19" w:rsidRDefault="001C5D19">
    <w:pPr>
      <w:pStyle w:val="Sidhuvud"/>
    </w:pPr>
    <w:r>
      <w:rPr>
        <w:noProof/>
        <w:lang w:eastAsia="sv-SE"/>
      </w:rPr>
      <w:drawing>
        <wp:inline distT="0" distB="0" distL="0" distR="0">
          <wp:extent cx="3637593" cy="362155"/>
          <wp:effectExtent l="19050" t="0" r="957" b="0"/>
          <wp:docPr id="2" name="Bild 2" descr="K:\Kommunikation\Ny logotyp_grafisk profil\Valda_logotyper\MTM_Logo_Taltidningsnämnden_Svar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ommunikation\Ny logotyp_grafisk profil\Valda_logotyper\MTM_Logo_Taltidningsnämnden_Svart.eps"/>
                  <pic:cNvPicPr>
                    <a:picLocks noChangeAspect="1" noChangeArrowheads="1"/>
                  </pic:cNvPicPr>
                </pic:nvPicPr>
                <pic:blipFill>
                  <a:blip r:embed="rId1"/>
                  <a:srcRect/>
                  <a:stretch>
                    <a:fillRect/>
                  </a:stretch>
                </pic:blipFill>
                <pic:spPr bwMode="auto">
                  <a:xfrm>
                    <a:off x="0" y="0"/>
                    <a:ext cx="3676234" cy="366002"/>
                  </a:xfrm>
                  <a:prstGeom prst="rect">
                    <a:avLst/>
                  </a:prstGeom>
                  <a:noFill/>
                  <a:ln w="9525">
                    <a:noFill/>
                    <a:miter lim="800000"/>
                    <a:headEnd/>
                    <a:tailEnd/>
                  </a:ln>
                </pic:spPr>
              </pic:pic>
            </a:graphicData>
          </a:graphic>
        </wp:inline>
      </w:drawing>
    </w:r>
  </w:p>
  <w:p w:rsidR="001C5D19" w:rsidRDefault="001C5D19">
    <w:pPr>
      <w:pStyle w:val="Sidhuvud"/>
    </w:pPr>
  </w:p>
  <w:p w:rsidR="001C5D19" w:rsidRDefault="001C5D19">
    <w:pPr>
      <w:pStyle w:val="Sidhuvud"/>
    </w:pPr>
  </w:p>
  <w:p w:rsidR="001C5D19" w:rsidRDefault="001C5D1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742F4"/>
    <w:multiLevelType w:val="hybridMultilevel"/>
    <w:tmpl w:val="BA7A790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DFC5297"/>
    <w:multiLevelType w:val="hybridMultilevel"/>
    <w:tmpl w:val="6F241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B8B0628"/>
    <w:multiLevelType w:val="hybridMultilevel"/>
    <w:tmpl w:val="93A000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6BF4B08"/>
    <w:multiLevelType w:val="hybridMultilevel"/>
    <w:tmpl w:val="8556DB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BC3361E"/>
    <w:multiLevelType w:val="hybridMultilevel"/>
    <w:tmpl w:val="DF2AFDC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5A"/>
    <w:rsid w:val="000001A5"/>
    <w:rsid w:val="00001046"/>
    <w:rsid w:val="000024F6"/>
    <w:rsid w:val="00010156"/>
    <w:rsid w:val="00011E55"/>
    <w:rsid w:val="000125F3"/>
    <w:rsid w:val="00013850"/>
    <w:rsid w:val="00016C63"/>
    <w:rsid w:val="00017C71"/>
    <w:rsid w:val="00023F55"/>
    <w:rsid w:val="00030B08"/>
    <w:rsid w:val="00037997"/>
    <w:rsid w:val="00042D35"/>
    <w:rsid w:val="00050EF1"/>
    <w:rsid w:val="00063412"/>
    <w:rsid w:val="00074734"/>
    <w:rsid w:val="00075483"/>
    <w:rsid w:val="00076C9F"/>
    <w:rsid w:val="00084385"/>
    <w:rsid w:val="000857D7"/>
    <w:rsid w:val="000A19BA"/>
    <w:rsid w:val="000A6FAB"/>
    <w:rsid w:val="000A74F7"/>
    <w:rsid w:val="000B6109"/>
    <w:rsid w:val="000C1DDB"/>
    <w:rsid w:val="000C6D15"/>
    <w:rsid w:val="00105452"/>
    <w:rsid w:val="001064DC"/>
    <w:rsid w:val="00106E2C"/>
    <w:rsid w:val="001072ED"/>
    <w:rsid w:val="00107D99"/>
    <w:rsid w:val="0012735F"/>
    <w:rsid w:val="0013205A"/>
    <w:rsid w:val="00133D3B"/>
    <w:rsid w:val="001363FE"/>
    <w:rsid w:val="001404EC"/>
    <w:rsid w:val="001424DD"/>
    <w:rsid w:val="00144E05"/>
    <w:rsid w:val="00150ED2"/>
    <w:rsid w:val="00152A0D"/>
    <w:rsid w:val="00160193"/>
    <w:rsid w:val="001700C5"/>
    <w:rsid w:val="001704C0"/>
    <w:rsid w:val="00173AED"/>
    <w:rsid w:val="0017529E"/>
    <w:rsid w:val="00175649"/>
    <w:rsid w:val="001768F5"/>
    <w:rsid w:val="001858BC"/>
    <w:rsid w:val="00187182"/>
    <w:rsid w:val="00191A94"/>
    <w:rsid w:val="00197C61"/>
    <w:rsid w:val="001A3326"/>
    <w:rsid w:val="001A56C4"/>
    <w:rsid w:val="001A6AD9"/>
    <w:rsid w:val="001B351E"/>
    <w:rsid w:val="001C414D"/>
    <w:rsid w:val="001C4C03"/>
    <w:rsid w:val="001C5D19"/>
    <w:rsid w:val="001D038B"/>
    <w:rsid w:val="001D2770"/>
    <w:rsid w:val="001D5527"/>
    <w:rsid w:val="001D64F8"/>
    <w:rsid w:val="001E03F4"/>
    <w:rsid w:val="001E098D"/>
    <w:rsid w:val="001E2CB4"/>
    <w:rsid w:val="001E4626"/>
    <w:rsid w:val="001E652F"/>
    <w:rsid w:val="001E66B2"/>
    <w:rsid w:val="00200052"/>
    <w:rsid w:val="00203FCF"/>
    <w:rsid w:val="0021773C"/>
    <w:rsid w:val="0022678B"/>
    <w:rsid w:val="00232D6A"/>
    <w:rsid w:val="00237599"/>
    <w:rsid w:val="00241A9A"/>
    <w:rsid w:val="0024256C"/>
    <w:rsid w:val="00247A6B"/>
    <w:rsid w:val="00253F5C"/>
    <w:rsid w:val="00254A96"/>
    <w:rsid w:val="00260F0D"/>
    <w:rsid w:val="00261158"/>
    <w:rsid w:val="00264383"/>
    <w:rsid w:val="00264A30"/>
    <w:rsid w:val="00270550"/>
    <w:rsid w:val="0027211D"/>
    <w:rsid w:val="00272D91"/>
    <w:rsid w:val="00277A11"/>
    <w:rsid w:val="00290FEA"/>
    <w:rsid w:val="002A5061"/>
    <w:rsid w:val="002A5977"/>
    <w:rsid w:val="002A661B"/>
    <w:rsid w:val="002B4F81"/>
    <w:rsid w:val="002B5344"/>
    <w:rsid w:val="002B7838"/>
    <w:rsid w:val="002C38F9"/>
    <w:rsid w:val="002D7DE8"/>
    <w:rsid w:val="002E26B1"/>
    <w:rsid w:val="002F0558"/>
    <w:rsid w:val="002F4C16"/>
    <w:rsid w:val="002F4D40"/>
    <w:rsid w:val="002F6294"/>
    <w:rsid w:val="002F6478"/>
    <w:rsid w:val="003009DE"/>
    <w:rsid w:val="003053B7"/>
    <w:rsid w:val="00310384"/>
    <w:rsid w:val="00310601"/>
    <w:rsid w:val="00314679"/>
    <w:rsid w:val="00315B49"/>
    <w:rsid w:val="00315F0E"/>
    <w:rsid w:val="003226E7"/>
    <w:rsid w:val="00324B03"/>
    <w:rsid w:val="00331376"/>
    <w:rsid w:val="00332B7A"/>
    <w:rsid w:val="00337409"/>
    <w:rsid w:val="003466BB"/>
    <w:rsid w:val="003523C6"/>
    <w:rsid w:val="003528D5"/>
    <w:rsid w:val="0035539C"/>
    <w:rsid w:val="00362A6B"/>
    <w:rsid w:val="00364EFF"/>
    <w:rsid w:val="00367DDF"/>
    <w:rsid w:val="00374432"/>
    <w:rsid w:val="00376B13"/>
    <w:rsid w:val="003775C6"/>
    <w:rsid w:val="003848CE"/>
    <w:rsid w:val="00397FF7"/>
    <w:rsid w:val="003C0D58"/>
    <w:rsid w:val="003C38F5"/>
    <w:rsid w:val="003C7EEF"/>
    <w:rsid w:val="003D1236"/>
    <w:rsid w:val="003E1F1D"/>
    <w:rsid w:val="003F449B"/>
    <w:rsid w:val="003F6967"/>
    <w:rsid w:val="00401E3F"/>
    <w:rsid w:val="00416795"/>
    <w:rsid w:val="00424AD1"/>
    <w:rsid w:val="00430B93"/>
    <w:rsid w:val="004452E0"/>
    <w:rsid w:val="00446904"/>
    <w:rsid w:val="00446ABC"/>
    <w:rsid w:val="0045483E"/>
    <w:rsid w:val="004619E6"/>
    <w:rsid w:val="0046574C"/>
    <w:rsid w:val="004669D7"/>
    <w:rsid w:val="0046729E"/>
    <w:rsid w:val="00480BB7"/>
    <w:rsid w:val="00481BD3"/>
    <w:rsid w:val="004941B1"/>
    <w:rsid w:val="004A2F16"/>
    <w:rsid w:val="004B4220"/>
    <w:rsid w:val="004C37AB"/>
    <w:rsid w:val="004D14B6"/>
    <w:rsid w:val="004D2197"/>
    <w:rsid w:val="004D7CCB"/>
    <w:rsid w:val="004E1B89"/>
    <w:rsid w:val="004E2F82"/>
    <w:rsid w:val="004F0F37"/>
    <w:rsid w:val="004F1F6B"/>
    <w:rsid w:val="004F3097"/>
    <w:rsid w:val="004F42C3"/>
    <w:rsid w:val="004F65F7"/>
    <w:rsid w:val="004F7CBF"/>
    <w:rsid w:val="00510108"/>
    <w:rsid w:val="00512797"/>
    <w:rsid w:val="0051498D"/>
    <w:rsid w:val="00515815"/>
    <w:rsid w:val="00525D86"/>
    <w:rsid w:val="005268F2"/>
    <w:rsid w:val="00534C60"/>
    <w:rsid w:val="005356D4"/>
    <w:rsid w:val="00544C00"/>
    <w:rsid w:val="00546684"/>
    <w:rsid w:val="00553AAB"/>
    <w:rsid w:val="00560E06"/>
    <w:rsid w:val="00562E1D"/>
    <w:rsid w:val="0056534E"/>
    <w:rsid w:val="00574638"/>
    <w:rsid w:val="00581431"/>
    <w:rsid w:val="005977A7"/>
    <w:rsid w:val="00597C64"/>
    <w:rsid w:val="005A2C14"/>
    <w:rsid w:val="005A3B16"/>
    <w:rsid w:val="005A5FD2"/>
    <w:rsid w:val="005B0716"/>
    <w:rsid w:val="005B2337"/>
    <w:rsid w:val="005B2AF3"/>
    <w:rsid w:val="005B2E2C"/>
    <w:rsid w:val="005B5983"/>
    <w:rsid w:val="005B6993"/>
    <w:rsid w:val="005B6A81"/>
    <w:rsid w:val="005C2BD3"/>
    <w:rsid w:val="005C6DF9"/>
    <w:rsid w:val="005F0804"/>
    <w:rsid w:val="005F0B76"/>
    <w:rsid w:val="006073D7"/>
    <w:rsid w:val="006136E3"/>
    <w:rsid w:val="00614122"/>
    <w:rsid w:val="0062140F"/>
    <w:rsid w:val="00623D50"/>
    <w:rsid w:val="0063714A"/>
    <w:rsid w:val="006419F1"/>
    <w:rsid w:val="006453EF"/>
    <w:rsid w:val="00645992"/>
    <w:rsid w:val="00656FC6"/>
    <w:rsid w:val="00666486"/>
    <w:rsid w:val="00671080"/>
    <w:rsid w:val="006762AA"/>
    <w:rsid w:val="00684C1A"/>
    <w:rsid w:val="00692D91"/>
    <w:rsid w:val="00694491"/>
    <w:rsid w:val="00694990"/>
    <w:rsid w:val="00695FD6"/>
    <w:rsid w:val="006A1124"/>
    <w:rsid w:val="006A22EC"/>
    <w:rsid w:val="006A4E33"/>
    <w:rsid w:val="006B3802"/>
    <w:rsid w:val="006B5790"/>
    <w:rsid w:val="006B59B7"/>
    <w:rsid w:val="006C1ACF"/>
    <w:rsid w:val="006D01E6"/>
    <w:rsid w:val="006D07A6"/>
    <w:rsid w:val="006D6BED"/>
    <w:rsid w:val="006D76D8"/>
    <w:rsid w:val="006E339A"/>
    <w:rsid w:val="006E39FC"/>
    <w:rsid w:val="006E6CE8"/>
    <w:rsid w:val="006F2C6F"/>
    <w:rsid w:val="006F68F4"/>
    <w:rsid w:val="006F6F68"/>
    <w:rsid w:val="00702CB2"/>
    <w:rsid w:val="00705584"/>
    <w:rsid w:val="00706310"/>
    <w:rsid w:val="00716ACB"/>
    <w:rsid w:val="00717BA6"/>
    <w:rsid w:val="00720A7C"/>
    <w:rsid w:val="00724023"/>
    <w:rsid w:val="007305C0"/>
    <w:rsid w:val="00733513"/>
    <w:rsid w:val="007352A2"/>
    <w:rsid w:val="00746CB3"/>
    <w:rsid w:val="007475F9"/>
    <w:rsid w:val="007512CC"/>
    <w:rsid w:val="007540C5"/>
    <w:rsid w:val="00755C66"/>
    <w:rsid w:val="00756097"/>
    <w:rsid w:val="00765BBC"/>
    <w:rsid w:val="00780737"/>
    <w:rsid w:val="007857C2"/>
    <w:rsid w:val="00793E83"/>
    <w:rsid w:val="007A00FB"/>
    <w:rsid w:val="007A3B66"/>
    <w:rsid w:val="007A3DC5"/>
    <w:rsid w:val="007C0552"/>
    <w:rsid w:val="007C0DBE"/>
    <w:rsid w:val="007C45E8"/>
    <w:rsid w:val="007D3360"/>
    <w:rsid w:val="007D745D"/>
    <w:rsid w:val="007E115A"/>
    <w:rsid w:val="007E1169"/>
    <w:rsid w:val="007F51C3"/>
    <w:rsid w:val="007F6137"/>
    <w:rsid w:val="008036E3"/>
    <w:rsid w:val="008042DE"/>
    <w:rsid w:val="00804BFA"/>
    <w:rsid w:val="0081692B"/>
    <w:rsid w:val="008173AE"/>
    <w:rsid w:val="0082000F"/>
    <w:rsid w:val="008401DB"/>
    <w:rsid w:val="008446B0"/>
    <w:rsid w:val="008500AF"/>
    <w:rsid w:val="00853A00"/>
    <w:rsid w:val="00856CCF"/>
    <w:rsid w:val="00862B15"/>
    <w:rsid w:val="00862DE3"/>
    <w:rsid w:val="00863624"/>
    <w:rsid w:val="00863DC1"/>
    <w:rsid w:val="00866014"/>
    <w:rsid w:val="0086725A"/>
    <w:rsid w:val="008761DA"/>
    <w:rsid w:val="00883A4E"/>
    <w:rsid w:val="00884E87"/>
    <w:rsid w:val="00890458"/>
    <w:rsid w:val="00893DA6"/>
    <w:rsid w:val="00897858"/>
    <w:rsid w:val="008A20FB"/>
    <w:rsid w:val="008A4448"/>
    <w:rsid w:val="008B1D4E"/>
    <w:rsid w:val="008B2EB7"/>
    <w:rsid w:val="008B4640"/>
    <w:rsid w:val="008B55E8"/>
    <w:rsid w:val="008B57C2"/>
    <w:rsid w:val="008C0903"/>
    <w:rsid w:val="008C1EF5"/>
    <w:rsid w:val="008D0357"/>
    <w:rsid w:val="008D759C"/>
    <w:rsid w:val="008E1830"/>
    <w:rsid w:val="008E786E"/>
    <w:rsid w:val="008F0F74"/>
    <w:rsid w:val="00901C0A"/>
    <w:rsid w:val="00907097"/>
    <w:rsid w:val="00921F13"/>
    <w:rsid w:val="009312BD"/>
    <w:rsid w:val="009322DA"/>
    <w:rsid w:val="00937E9F"/>
    <w:rsid w:val="00940E09"/>
    <w:rsid w:val="009435AE"/>
    <w:rsid w:val="00946122"/>
    <w:rsid w:val="0094644D"/>
    <w:rsid w:val="00951818"/>
    <w:rsid w:val="00953D18"/>
    <w:rsid w:val="009630C2"/>
    <w:rsid w:val="00965816"/>
    <w:rsid w:val="00974EC6"/>
    <w:rsid w:val="00991E72"/>
    <w:rsid w:val="00993A5F"/>
    <w:rsid w:val="0099728F"/>
    <w:rsid w:val="00997C3F"/>
    <w:rsid w:val="009A4691"/>
    <w:rsid w:val="009B1C44"/>
    <w:rsid w:val="009B27DE"/>
    <w:rsid w:val="009C1AE5"/>
    <w:rsid w:val="009D0F39"/>
    <w:rsid w:val="009E7777"/>
    <w:rsid w:val="009F6F87"/>
    <w:rsid w:val="00A0011C"/>
    <w:rsid w:val="00A00612"/>
    <w:rsid w:val="00A06731"/>
    <w:rsid w:val="00A13051"/>
    <w:rsid w:val="00A17B47"/>
    <w:rsid w:val="00A268CA"/>
    <w:rsid w:val="00A3788F"/>
    <w:rsid w:val="00A415E1"/>
    <w:rsid w:val="00A44278"/>
    <w:rsid w:val="00A571D7"/>
    <w:rsid w:val="00A636E0"/>
    <w:rsid w:val="00A6544B"/>
    <w:rsid w:val="00A725B1"/>
    <w:rsid w:val="00A75643"/>
    <w:rsid w:val="00A8574E"/>
    <w:rsid w:val="00A85B49"/>
    <w:rsid w:val="00A87B10"/>
    <w:rsid w:val="00AA1A16"/>
    <w:rsid w:val="00AA48F1"/>
    <w:rsid w:val="00AB5C4C"/>
    <w:rsid w:val="00AB6AA8"/>
    <w:rsid w:val="00AC18B9"/>
    <w:rsid w:val="00AC4415"/>
    <w:rsid w:val="00AD165A"/>
    <w:rsid w:val="00AE4755"/>
    <w:rsid w:val="00AE5761"/>
    <w:rsid w:val="00AE7AEC"/>
    <w:rsid w:val="00AE7CBA"/>
    <w:rsid w:val="00AF03E4"/>
    <w:rsid w:val="00AF3DBD"/>
    <w:rsid w:val="00B05951"/>
    <w:rsid w:val="00B07239"/>
    <w:rsid w:val="00B116F3"/>
    <w:rsid w:val="00B12552"/>
    <w:rsid w:val="00B13974"/>
    <w:rsid w:val="00B17F68"/>
    <w:rsid w:val="00B30539"/>
    <w:rsid w:val="00B7370C"/>
    <w:rsid w:val="00B92B91"/>
    <w:rsid w:val="00B936B7"/>
    <w:rsid w:val="00B93A54"/>
    <w:rsid w:val="00B976C7"/>
    <w:rsid w:val="00BD72CE"/>
    <w:rsid w:val="00BE2487"/>
    <w:rsid w:val="00BE3DAF"/>
    <w:rsid w:val="00BF22B0"/>
    <w:rsid w:val="00BF5090"/>
    <w:rsid w:val="00C058EA"/>
    <w:rsid w:val="00C137B7"/>
    <w:rsid w:val="00C141B2"/>
    <w:rsid w:val="00C1426F"/>
    <w:rsid w:val="00C25EC2"/>
    <w:rsid w:val="00C261C3"/>
    <w:rsid w:val="00C27290"/>
    <w:rsid w:val="00C30B68"/>
    <w:rsid w:val="00C36311"/>
    <w:rsid w:val="00C37057"/>
    <w:rsid w:val="00C4140C"/>
    <w:rsid w:val="00C41C7D"/>
    <w:rsid w:val="00C43F5C"/>
    <w:rsid w:val="00C53B2E"/>
    <w:rsid w:val="00C54E55"/>
    <w:rsid w:val="00C60021"/>
    <w:rsid w:val="00C678FA"/>
    <w:rsid w:val="00C7083D"/>
    <w:rsid w:val="00C80C3C"/>
    <w:rsid w:val="00C94F21"/>
    <w:rsid w:val="00CB065A"/>
    <w:rsid w:val="00CB0B86"/>
    <w:rsid w:val="00CB2A8D"/>
    <w:rsid w:val="00CB5F24"/>
    <w:rsid w:val="00CB5FEE"/>
    <w:rsid w:val="00CB6969"/>
    <w:rsid w:val="00CC54C8"/>
    <w:rsid w:val="00CD4489"/>
    <w:rsid w:val="00CE636B"/>
    <w:rsid w:val="00CE6DC8"/>
    <w:rsid w:val="00CE78DA"/>
    <w:rsid w:val="00CF104E"/>
    <w:rsid w:val="00D04F18"/>
    <w:rsid w:val="00D06D93"/>
    <w:rsid w:val="00D1022C"/>
    <w:rsid w:val="00D10C60"/>
    <w:rsid w:val="00D208C3"/>
    <w:rsid w:val="00D22FBA"/>
    <w:rsid w:val="00D31313"/>
    <w:rsid w:val="00D361DE"/>
    <w:rsid w:val="00D44EC8"/>
    <w:rsid w:val="00D54A8F"/>
    <w:rsid w:val="00D6270C"/>
    <w:rsid w:val="00D62ABB"/>
    <w:rsid w:val="00D64D0E"/>
    <w:rsid w:val="00D64D6C"/>
    <w:rsid w:val="00D65C7F"/>
    <w:rsid w:val="00D66A87"/>
    <w:rsid w:val="00D7457E"/>
    <w:rsid w:val="00D77136"/>
    <w:rsid w:val="00D84CF0"/>
    <w:rsid w:val="00D84F84"/>
    <w:rsid w:val="00D9198A"/>
    <w:rsid w:val="00D921D9"/>
    <w:rsid w:val="00DB3702"/>
    <w:rsid w:val="00DB73BB"/>
    <w:rsid w:val="00DC07E2"/>
    <w:rsid w:val="00DC0815"/>
    <w:rsid w:val="00DC1642"/>
    <w:rsid w:val="00DC36CC"/>
    <w:rsid w:val="00DC559E"/>
    <w:rsid w:val="00DD03FB"/>
    <w:rsid w:val="00DD204F"/>
    <w:rsid w:val="00DE5648"/>
    <w:rsid w:val="00DE5C43"/>
    <w:rsid w:val="00DF7475"/>
    <w:rsid w:val="00DF7CE3"/>
    <w:rsid w:val="00E07802"/>
    <w:rsid w:val="00E25353"/>
    <w:rsid w:val="00E27F8C"/>
    <w:rsid w:val="00E33C49"/>
    <w:rsid w:val="00E42A5D"/>
    <w:rsid w:val="00E4648A"/>
    <w:rsid w:val="00E56FAE"/>
    <w:rsid w:val="00E571DB"/>
    <w:rsid w:val="00E656C9"/>
    <w:rsid w:val="00E7358D"/>
    <w:rsid w:val="00E74F53"/>
    <w:rsid w:val="00E80A6C"/>
    <w:rsid w:val="00E84A87"/>
    <w:rsid w:val="00E90549"/>
    <w:rsid w:val="00EB0477"/>
    <w:rsid w:val="00EB1344"/>
    <w:rsid w:val="00EB195C"/>
    <w:rsid w:val="00EB528B"/>
    <w:rsid w:val="00EC1D6E"/>
    <w:rsid w:val="00ED3DB7"/>
    <w:rsid w:val="00ED4237"/>
    <w:rsid w:val="00ED6D21"/>
    <w:rsid w:val="00EE1B1B"/>
    <w:rsid w:val="00EE208B"/>
    <w:rsid w:val="00EE6F78"/>
    <w:rsid w:val="00EF4E2A"/>
    <w:rsid w:val="00F03943"/>
    <w:rsid w:val="00F16E64"/>
    <w:rsid w:val="00F3499A"/>
    <w:rsid w:val="00F3506B"/>
    <w:rsid w:val="00F44146"/>
    <w:rsid w:val="00F44845"/>
    <w:rsid w:val="00F515B4"/>
    <w:rsid w:val="00F521C1"/>
    <w:rsid w:val="00F565C1"/>
    <w:rsid w:val="00F62FE7"/>
    <w:rsid w:val="00F77DD1"/>
    <w:rsid w:val="00F82111"/>
    <w:rsid w:val="00F852A6"/>
    <w:rsid w:val="00F901DE"/>
    <w:rsid w:val="00F9060C"/>
    <w:rsid w:val="00FA2953"/>
    <w:rsid w:val="00FB1B0A"/>
    <w:rsid w:val="00FC2B71"/>
    <w:rsid w:val="00FD3541"/>
    <w:rsid w:val="00FD7515"/>
    <w:rsid w:val="00FE67D5"/>
    <w:rsid w:val="00FF3C02"/>
    <w:rsid w:val="00FF73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4525D-BC24-44FA-BB03-E6F8B77E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158"/>
  </w:style>
  <w:style w:type="paragraph" w:styleId="Rubrik1">
    <w:name w:val="heading 1"/>
    <w:basedOn w:val="Normal"/>
    <w:next w:val="Normal"/>
    <w:link w:val="Rubrik1Char"/>
    <w:uiPriority w:val="9"/>
    <w:qFormat/>
    <w:rsid w:val="001E0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1E03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546684"/>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3E1F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7E115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7E115A"/>
  </w:style>
  <w:style w:type="paragraph" w:styleId="Sidfot">
    <w:name w:val="footer"/>
    <w:basedOn w:val="Normal"/>
    <w:link w:val="SidfotChar"/>
    <w:uiPriority w:val="99"/>
    <w:unhideWhenUsed/>
    <w:rsid w:val="007E11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E115A"/>
  </w:style>
  <w:style w:type="paragraph" w:styleId="Ballongtext">
    <w:name w:val="Balloon Text"/>
    <w:basedOn w:val="Normal"/>
    <w:link w:val="BallongtextChar"/>
    <w:uiPriority w:val="99"/>
    <w:semiHidden/>
    <w:unhideWhenUsed/>
    <w:rsid w:val="007E115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115A"/>
    <w:rPr>
      <w:rFonts w:ascii="Tahoma" w:hAnsi="Tahoma" w:cs="Tahoma"/>
      <w:sz w:val="16"/>
      <w:szCs w:val="16"/>
    </w:rPr>
  </w:style>
  <w:style w:type="character" w:customStyle="1" w:styleId="Rubrik1Char">
    <w:name w:val="Rubrik 1 Char"/>
    <w:basedOn w:val="Standardstycketeckensnitt"/>
    <w:link w:val="Rubrik1"/>
    <w:uiPriority w:val="9"/>
    <w:rsid w:val="001E03F4"/>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1E03F4"/>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E656C9"/>
    <w:pPr>
      <w:spacing w:before="200"/>
      <w:ind w:left="720"/>
      <w:contextualSpacing/>
    </w:pPr>
    <w:rPr>
      <w:rFonts w:eastAsiaTheme="minorEastAsia"/>
      <w:sz w:val="20"/>
      <w:szCs w:val="20"/>
      <w:lang w:val="en-US" w:bidi="en-US"/>
    </w:rPr>
  </w:style>
  <w:style w:type="character" w:customStyle="1" w:styleId="Rubrik3Char">
    <w:name w:val="Rubrik 3 Char"/>
    <w:basedOn w:val="Standardstycketeckensnitt"/>
    <w:link w:val="Rubrik3"/>
    <w:uiPriority w:val="9"/>
    <w:rsid w:val="00546684"/>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3E1F1D"/>
    <w:rPr>
      <w:rFonts w:asciiTheme="majorHAnsi" w:eastAsiaTheme="majorEastAsia" w:hAnsiTheme="majorHAnsi" w:cstheme="majorBidi"/>
      <w:b/>
      <w:bCs/>
      <w:i/>
      <w:iCs/>
      <w:color w:val="4F81BD" w:themeColor="accent1"/>
    </w:rPr>
  </w:style>
  <w:style w:type="paragraph" w:styleId="Innehllsfrteckningsrubrik">
    <w:name w:val="TOC Heading"/>
    <w:basedOn w:val="Rubrik1"/>
    <w:next w:val="Normal"/>
    <w:uiPriority w:val="39"/>
    <w:semiHidden/>
    <w:unhideWhenUsed/>
    <w:qFormat/>
    <w:rsid w:val="0022678B"/>
    <w:pPr>
      <w:outlineLvl w:val="9"/>
    </w:pPr>
  </w:style>
  <w:style w:type="paragraph" w:styleId="Innehll1">
    <w:name w:val="toc 1"/>
    <w:basedOn w:val="Normal"/>
    <w:next w:val="Normal"/>
    <w:autoRedefine/>
    <w:uiPriority w:val="39"/>
    <w:unhideWhenUsed/>
    <w:rsid w:val="0022678B"/>
    <w:pPr>
      <w:spacing w:after="100"/>
    </w:pPr>
  </w:style>
  <w:style w:type="paragraph" w:styleId="Innehll2">
    <w:name w:val="toc 2"/>
    <w:basedOn w:val="Normal"/>
    <w:next w:val="Normal"/>
    <w:autoRedefine/>
    <w:uiPriority w:val="39"/>
    <w:unhideWhenUsed/>
    <w:rsid w:val="0022678B"/>
    <w:pPr>
      <w:spacing w:after="100"/>
      <w:ind w:left="220"/>
    </w:pPr>
  </w:style>
  <w:style w:type="paragraph" w:styleId="Innehll3">
    <w:name w:val="toc 3"/>
    <w:basedOn w:val="Normal"/>
    <w:next w:val="Normal"/>
    <w:autoRedefine/>
    <w:uiPriority w:val="39"/>
    <w:unhideWhenUsed/>
    <w:rsid w:val="0022678B"/>
    <w:pPr>
      <w:spacing w:after="100"/>
      <w:ind w:left="440"/>
    </w:pPr>
  </w:style>
  <w:style w:type="character" w:styleId="Hyperlnk">
    <w:name w:val="Hyperlink"/>
    <w:basedOn w:val="Standardstycketeckensnitt"/>
    <w:uiPriority w:val="99"/>
    <w:unhideWhenUsed/>
    <w:rsid w:val="0022678B"/>
    <w:rPr>
      <w:color w:val="0000FF" w:themeColor="hyperlink"/>
      <w:u w:val="single"/>
    </w:rPr>
  </w:style>
  <w:style w:type="paragraph" w:styleId="Rubrik">
    <w:name w:val="Title"/>
    <w:basedOn w:val="Normal"/>
    <w:next w:val="Normal"/>
    <w:link w:val="RubrikChar"/>
    <w:uiPriority w:val="10"/>
    <w:qFormat/>
    <w:rsid w:val="001704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1704C0"/>
    <w:rPr>
      <w:rFonts w:asciiTheme="majorHAnsi" w:eastAsiaTheme="majorEastAsia" w:hAnsiTheme="majorHAnsi" w:cstheme="majorBidi"/>
      <w:color w:val="17365D" w:themeColor="text2" w:themeShade="BF"/>
      <w:spacing w:val="5"/>
      <w:kern w:val="28"/>
      <w:sz w:val="52"/>
      <w:szCs w:val="52"/>
    </w:rPr>
  </w:style>
  <w:style w:type="character" w:styleId="Kommentarsreferens">
    <w:name w:val="annotation reference"/>
    <w:basedOn w:val="Standardstycketeckensnitt"/>
    <w:uiPriority w:val="99"/>
    <w:semiHidden/>
    <w:unhideWhenUsed/>
    <w:rsid w:val="00EE6F78"/>
    <w:rPr>
      <w:sz w:val="16"/>
      <w:szCs w:val="16"/>
    </w:rPr>
  </w:style>
  <w:style w:type="paragraph" w:styleId="Kommentarer">
    <w:name w:val="annotation text"/>
    <w:basedOn w:val="Normal"/>
    <w:link w:val="KommentarerChar"/>
    <w:uiPriority w:val="99"/>
    <w:semiHidden/>
    <w:unhideWhenUsed/>
    <w:rsid w:val="00EE6F78"/>
    <w:pPr>
      <w:spacing w:line="240" w:lineRule="auto"/>
    </w:pPr>
    <w:rPr>
      <w:sz w:val="20"/>
      <w:szCs w:val="20"/>
    </w:rPr>
  </w:style>
  <w:style w:type="character" w:customStyle="1" w:styleId="KommentarerChar">
    <w:name w:val="Kommentarer Char"/>
    <w:basedOn w:val="Standardstycketeckensnitt"/>
    <w:link w:val="Kommentarer"/>
    <w:uiPriority w:val="99"/>
    <w:semiHidden/>
    <w:rsid w:val="00EE6F78"/>
    <w:rPr>
      <w:sz w:val="20"/>
      <w:szCs w:val="20"/>
    </w:rPr>
  </w:style>
  <w:style w:type="paragraph" w:styleId="Kommentarsmne">
    <w:name w:val="annotation subject"/>
    <w:basedOn w:val="Kommentarer"/>
    <w:next w:val="Kommentarer"/>
    <w:link w:val="KommentarsmneChar"/>
    <w:uiPriority w:val="99"/>
    <w:semiHidden/>
    <w:unhideWhenUsed/>
    <w:rsid w:val="00EE6F78"/>
    <w:rPr>
      <w:b/>
      <w:bCs/>
    </w:rPr>
  </w:style>
  <w:style w:type="character" w:customStyle="1" w:styleId="KommentarsmneChar">
    <w:name w:val="Kommentarsämne Char"/>
    <w:basedOn w:val="KommentarerChar"/>
    <w:link w:val="Kommentarsmne"/>
    <w:uiPriority w:val="99"/>
    <w:semiHidden/>
    <w:rsid w:val="00EE6F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522585">
      <w:bodyDiv w:val="1"/>
      <w:marLeft w:val="0"/>
      <w:marRight w:val="0"/>
      <w:marTop w:val="0"/>
      <w:marBottom w:val="0"/>
      <w:divBdr>
        <w:top w:val="none" w:sz="0" w:space="0" w:color="auto"/>
        <w:left w:val="none" w:sz="0" w:space="0" w:color="auto"/>
        <w:bottom w:val="none" w:sz="0" w:space="0" w:color="auto"/>
        <w:right w:val="none" w:sz="0" w:space="0" w:color="auto"/>
      </w:divBdr>
    </w:div>
    <w:div w:id="20340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CBD90-9B01-4162-80BB-8E4828EE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5703</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TPB</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Forsberg</dc:creator>
  <cp:keywords/>
  <dc:description/>
  <cp:lastModifiedBy>Anna-Lena Andersson</cp:lastModifiedBy>
  <cp:revision>2</cp:revision>
  <cp:lastPrinted>2013-05-28T06:43:00Z</cp:lastPrinted>
  <dcterms:created xsi:type="dcterms:W3CDTF">2014-09-24T10:32:00Z</dcterms:created>
  <dcterms:modified xsi:type="dcterms:W3CDTF">2014-09-24T10:32:00Z</dcterms:modified>
</cp:coreProperties>
</file>