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6A61AC" w14:paraId="7D91A9A5" w14:textId="77777777" w:rsidTr="00314D45">
        <w:trPr>
          <w:trHeight w:val="1554"/>
        </w:trPr>
        <w:tc>
          <w:tcPr>
            <w:tcW w:w="8080" w:type="dxa"/>
          </w:tcPr>
          <w:p w14:paraId="46BA84BF" w14:textId="622DBECF" w:rsidR="00314D45" w:rsidRPr="00B06E9A" w:rsidRDefault="00314D45" w:rsidP="00314D45">
            <w:pPr>
              <w:pStyle w:val="Rubrik1"/>
              <w:outlineLvl w:val="0"/>
            </w:pPr>
            <w:r>
              <w:t>R</w:t>
            </w:r>
            <w:r w:rsidRPr="00B06E9A">
              <w:t>egelverk för</w:t>
            </w:r>
            <w:r w:rsidR="00B072D7">
              <w:t xml:space="preserve"> </w:t>
            </w:r>
            <w:r w:rsidRPr="00B06E9A">
              <w:t>stöd</w:t>
            </w:r>
            <w:r w:rsidR="00B072D7">
              <w:t xml:space="preserve"> för tillgängliggörande av </w:t>
            </w:r>
            <w:r w:rsidRPr="00B06E9A">
              <w:t>kulturtidskrifter</w:t>
            </w:r>
          </w:p>
          <w:p w14:paraId="3C03EC6B" w14:textId="7C837517" w:rsidR="006A61AC" w:rsidRPr="00323DC7" w:rsidRDefault="006A61AC" w:rsidP="00B44ED9">
            <w:pPr>
              <w:pStyle w:val="Rubrik1"/>
              <w:outlineLvl w:val="0"/>
            </w:pPr>
          </w:p>
        </w:tc>
      </w:tr>
      <w:tr w:rsidR="006A61AC" w14:paraId="39EFA27A" w14:textId="77777777" w:rsidTr="00865D47">
        <w:trPr>
          <w:trHeight w:val="567"/>
        </w:trPr>
        <w:tc>
          <w:tcPr>
            <w:tcW w:w="8080" w:type="dxa"/>
            <w:tcBorders>
              <w:top w:val="single" w:sz="4" w:space="0" w:color="auto"/>
            </w:tcBorders>
          </w:tcPr>
          <w:p w14:paraId="366ACAB7" w14:textId="77777777" w:rsidR="006A61AC" w:rsidRDefault="006A61AC" w:rsidP="007478B3"/>
        </w:tc>
      </w:tr>
    </w:tbl>
    <w:p w14:paraId="25A97A2E" w14:textId="77777777" w:rsidR="00314D45" w:rsidRDefault="00314D45" w:rsidP="00314D45">
      <w:pPr>
        <w:pStyle w:val="Rubrik2"/>
      </w:pPr>
      <w:r w:rsidRPr="001C7503">
        <w:rPr>
          <w:sz w:val="24"/>
          <w:szCs w:val="24"/>
        </w:rPr>
        <w:t>1 Bakgrund</w:t>
      </w:r>
    </w:p>
    <w:p w14:paraId="0CB539C6" w14:textId="77777777" w:rsidR="00314D45" w:rsidRDefault="00314D45" w:rsidP="00314D45">
      <w:r>
        <w:t xml:space="preserve">Med stöd av förordning (2010:769) med instruktion för Myndigheten för tillgängliga medier erbjuds kulturtidskrifter möjlighet att söka ekonomiskt stöd för att producera inlästa versioner av tidskriften. </w:t>
      </w:r>
    </w:p>
    <w:p w14:paraId="0DC924AD" w14:textId="77777777" w:rsidR="00314D45" w:rsidRDefault="00314D45" w:rsidP="00314D45">
      <w:r>
        <w:t xml:space="preserve">Stödet omfattar kostnader för redigering och inläsning för inlästa tidskrifter som publiceras som inspelning eller på digital plattform. </w:t>
      </w:r>
    </w:p>
    <w:p w14:paraId="71C10CCD" w14:textId="343D09D6" w:rsidR="00314D45" w:rsidRDefault="00314D45" w:rsidP="00314D45">
      <w:r>
        <w:t>Stöd för inläsning lämnas både för externt fakturerad kostnad alternativ</w:t>
      </w:r>
      <w:r w:rsidR="00685C8C">
        <w:t>t</w:t>
      </w:r>
      <w:r>
        <w:t xml:space="preserve"> egna lönekostnader för inläsningen. Vid egen inläsning ska rekvirerade lönekostnader styrkas med tidrapport enligt MTM:s anvisningar.</w:t>
      </w:r>
    </w:p>
    <w:p w14:paraId="6203CA17" w14:textId="77777777" w:rsidR="00314D45" w:rsidRDefault="00314D45" w:rsidP="00314D45"/>
    <w:p w14:paraId="1615095D" w14:textId="012D56F6" w:rsidR="00314D45" w:rsidRPr="001C7503" w:rsidRDefault="00314D45" w:rsidP="00314D45">
      <w:pPr>
        <w:pStyle w:val="Rubrik2"/>
        <w:rPr>
          <w:sz w:val="24"/>
          <w:szCs w:val="24"/>
        </w:rPr>
      </w:pPr>
      <w:r>
        <w:rPr>
          <w:sz w:val="24"/>
          <w:szCs w:val="24"/>
        </w:rPr>
        <w:t>2</w:t>
      </w:r>
      <w:r w:rsidRPr="001C7503">
        <w:rPr>
          <w:sz w:val="24"/>
          <w:szCs w:val="24"/>
        </w:rPr>
        <w:t xml:space="preserve"> Villkor för stöd</w:t>
      </w:r>
    </w:p>
    <w:p w14:paraId="4014F60C" w14:textId="771B2515" w:rsidR="00314D45" w:rsidRDefault="00314D45" w:rsidP="00314D45">
      <w:pPr>
        <w:numPr>
          <w:ilvl w:val="0"/>
          <w:numId w:val="37"/>
        </w:numPr>
        <w:spacing w:after="200" w:line="276" w:lineRule="auto"/>
      </w:pPr>
      <w:r w:rsidRPr="00977992">
        <w:t>För att kunna få</w:t>
      </w:r>
      <w:r w:rsidR="00B072D7">
        <w:t xml:space="preserve"> </w:t>
      </w:r>
      <w:r w:rsidRPr="00977992">
        <w:t>stöd måste tidskriften erbjuda en</w:t>
      </w:r>
      <w:r w:rsidR="00B072D7">
        <w:t xml:space="preserve"> inläst upplaga för </w:t>
      </w:r>
      <w:r w:rsidRPr="00977992">
        <w:t xml:space="preserve">prenumeration. </w:t>
      </w:r>
    </w:p>
    <w:p w14:paraId="7F300C36" w14:textId="147157A6" w:rsidR="00314D45" w:rsidRPr="00977992" w:rsidRDefault="00314D45" w:rsidP="00314D45">
      <w:pPr>
        <w:numPr>
          <w:ilvl w:val="0"/>
          <w:numId w:val="37"/>
        </w:numPr>
        <w:spacing w:after="200" w:line="276" w:lineRule="auto"/>
      </w:pPr>
      <w:r w:rsidRPr="00977992">
        <w:t xml:space="preserve">En nyetablerad tidskrift har ett år </w:t>
      </w:r>
      <w:r w:rsidR="003356D8">
        <w:t xml:space="preserve">på sig </w:t>
      </w:r>
      <w:r w:rsidRPr="00977992">
        <w:t>att bygga upp en abonnentstock</w:t>
      </w:r>
      <w:r w:rsidR="00B072D7">
        <w:t xml:space="preserve"> för den inlästa versionen av tidskriften. </w:t>
      </w:r>
    </w:p>
    <w:p w14:paraId="71517C5C" w14:textId="74D3224F" w:rsidR="00314D45" w:rsidRPr="00977992" w:rsidRDefault="00314D45" w:rsidP="00314D45">
      <w:pPr>
        <w:numPr>
          <w:ilvl w:val="0"/>
          <w:numId w:val="37"/>
        </w:numPr>
        <w:spacing w:after="200" w:line="276" w:lineRule="auto"/>
      </w:pPr>
      <w:r w:rsidRPr="00977992">
        <w:t>För att få</w:t>
      </w:r>
      <w:r w:rsidR="003356D8">
        <w:t xml:space="preserve"> </w:t>
      </w:r>
      <w:r w:rsidRPr="00977992">
        <w:t>stöd måste tidskriften inneha ett bankgiro- eller plusgironummer.</w:t>
      </w:r>
    </w:p>
    <w:p w14:paraId="5E1CC24B" w14:textId="77777777" w:rsidR="00314D45" w:rsidRPr="00977992" w:rsidRDefault="00314D45" w:rsidP="00314D45">
      <w:pPr>
        <w:numPr>
          <w:ilvl w:val="0"/>
          <w:numId w:val="37"/>
        </w:numPr>
        <w:spacing w:after="200" w:line="276" w:lineRule="auto"/>
      </w:pPr>
      <w:r w:rsidRPr="00977992">
        <w:t>Stöd utbetalas endast för uppkomna kostnader</w:t>
      </w:r>
      <w:r>
        <w:t xml:space="preserve"> (fakturerade kostnader eller lönekostnader)</w:t>
      </w:r>
      <w:r w:rsidRPr="00977992">
        <w:t xml:space="preserve"> </w:t>
      </w:r>
      <w:r>
        <w:t xml:space="preserve">i </w:t>
      </w:r>
      <w:r w:rsidRPr="006765BC">
        <w:t xml:space="preserve">för </w:t>
      </w:r>
      <w:r w:rsidRPr="00110C3E">
        <w:t>inläsning av</w:t>
      </w:r>
      <w:r w:rsidRPr="006765BC">
        <w:t xml:space="preserve"> artiklar i tidskriften </w:t>
      </w:r>
      <w:r w:rsidRPr="00977992">
        <w:t>under innevarande år. Stödet utbetalas ej retroaktivt.</w:t>
      </w:r>
    </w:p>
    <w:p w14:paraId="10568E3E" w14:textId="77777777" w:rsidR="00314D45" w:rsidRPr="00977992" w:rsidRDefault="00314D45" w:rsidP="00314D45">
      <w:pPr>
        <w:numPr>
          <w:ilvl w:val="0"/>
          <w:numId w:val="37"/>
        </w:numPr>
        <w:spacing w:after="200" w:line="276" w:lineRule="auto"/>
      </w:pPr>
      <w:r w:rsidRPr="00977992">
        <w:t>På begäran skall tidskriften lämna in en inspelad version samt förlaga.</w:t>
      </w:r>
    </w:p>
    <w:p w14:paraId="639B8F94" w14:textId="77777777" w:rsidR="00314D45" w:rsidRDefault="00314D45" w:rsidP="00314D45">
      <w:pPr>
        <w:numPr>
          <w:ilvl w:val="0"/>
          <w:numId w:val="37"/>
        </w:numPr>
        <w:spacing w:after="200" w:line="276" w:lineRule="auto"/>
      </w:pPr>
      <w:r w:rsidRPr="00977992">
        <w:t>En tidskrift som erhållit stöd från MTM ska informera om att tidskriften finns att prenumerera på i inläst version.</w:t>
      </w:r>
      <w:r>
        <w:t xml:space="preserve"> </w:t>
      </w:r>
    </w:p>
    <w:p w14:paraId="61DFFD4D" w14:textId="77777777" w:rsidR="00314D45" w:rsidRDefault="00314D45" w:rsidP="00314D45">
      <w:pPr>
        <w:numPr>
          <w:ilvl w:val="0"/>
          <w:numId w:val="37"/>
        </w:numPr>
        <w:spacing w:after="200" w:line="276" w:lineRule="auto"/>
      </w:pPr>
      <w:r>
        <w:t xml:space="preserve">Beslutat stödbelopp är preliminärt och måste kunna styrkas med kostnadsredovisning för redigerings- och </w:t>
      </w:r>
      <w:proofErr w:type="spellStart"/>
      <w:r>
        <w:t>inläsningskostnader</w:t>
      </w:r>
      <w:proofErr w:type="spellEnd"/>
      <w:r>
        <w:t xml:space="preserve"> för att betalas ut till stödmottagaren.</w:t>
      </w:r>
    </w:p>
    <w:p w14:paraId="69055953" w14:textId="77777777" w:rsidR="00314D45" w:rsidRDefault="00314D45" w:rsidP="00314D45">
      <w:pPr>
        <w:numPr>
          <w:ilvl w:val="0"/>
          <w:numId w:val="37"/>
        </w:numPr>
        <w:spacing w:after="200" w:line="276" w:lineRule="auto"/>
      </w:pPr>
      <w:r>
        <w:lastRenderedPageBreak/>
        <w:t>Stöd för inläsning lämnas både för externt fakturerad kostnad alternativ egna lönekostnader för inläsningen. Vid egen inläsning ska rekvirerade lönekostnader styrkas med tidrapport enligt MTM:s anvisningar.</w:t>
      </w:r>
    </w:p>
    <w:p w14:paraId="0D40A3A4" w14:textId="77777777" w:rsidR="00314D45" w:rsidRDefault="00314D45" w:rsidP="00314D45">
      <w:pPr>
        <w:numPr>
          <w:ilvl w:val="0"/>
          <w:numId w:val="37"/>
        </w:numPr>
        <w:spacing w:after="200" w:line="276" w:lineRule="auto"/>
      </w:pPr>
      <w:r>
        <w:t>Stödmottagare ska tillhandhålla de underlag som MTM bedömer vara nödvändiga för att styrka kostnaderna innan utbetalning kan ske.</w:t>
      </w:r>
    </w:p>
    <w:p w14:paraId="03D27FEE" w14:textId="77777777" w:rsidR="00314D45" w:rsidRPr="001C7503" w:rsidRDefault="00314D45" w:rsidP="00314D45">
      <w:pPr>
        <w:spacing w:line="240" w:lineRule="auto"/>
      </w:pPr>
    </w:p>
    <w:p w14:paraId="3D828D86" w14:textId="77777777" w:rsidR="00314D45" w:rsidRPr="001C7503" w:rsidRDefault="00314D45" w:rsidP="00314D45">
      <w:pPr>
        <w:pStyle w:val="Rubrik2"/>
        <w:rPr>
          <w:sz w:val="24"/>
          <w:szCs w:val="24"/>
        </w:rPr>
      </w:pPr>
      <w:r>
        <w:rPr>
          <w:sz w:val="24"/>
          <w:szCs w:val="24"/>
        </w:rPr>
        <w:t>3</w:t>
      </w:r>
      <w:r w:rsidRPr="001C7503">
        <w:rPr>
          <w:sz w:val="24"/>
          <w:szCs w:val="24"/>
        </w:rPr>
        <w:t xml:space="preserve"> Ansökan och utbetalning av stödet</w:t>
      </w:r>
    </w:p>
    <w:p w14:paraId="547C3322" w14:textId="77777777" w:rsidR="00314D45" w:rsidRDefault="00314D45" w:rsidP="00314D45">
      <w:pPr>
        <w:numPr>
          <w:ilvl w:val="0"/>
          <w:numId w:val="38"/>
        </w:numPr>
        <w:spacing w:after="200" w:line="276" w:lineRule="auto"/>
      </w:pPr>
      <w:r>
        <w:t>Ansökan om stöd för nästkommande år lyses ut på MTM:s webbplats med sista datum för ansökan.</w:t>
      </w:r>
    </w:p>
    <w:p w14:paraId="3BC276F1" w14:textId="72EB1517" w:rsidR="00314D45" w:rsidRDefault="00314D45" w:rsidP="00314D45">
      <w:pPr>
        <w:numPr>
          <w:ilvl w:val="0"/>
          <w:numId w:val="38"/>
        </w:numPr>
        <w:spacing w:after="200" w:line="276" w:lineRule="auto"/>
      </w:pPr>
      <w:r w:rsidRPr="008E0E4D">
        <w:t xml:space="preserve">Ansökan </w:t>
      </w:r>
      <w:r>
        <w:t xml:space="preserve">om </w:t>
      </w:r>
      <w:r w:rsidRPr="008E0E4D">
        <w:t xml:space="preserve">stöd </w:t>
      </w:r>
      <w:r>
        <w:t>ska göras på MTM:s ansökningsblankett som finns på webbplatsen. I ansökan ska sökande ange om kostnaderna för inläsning avser fakturerade kostnader eller egna lönekostnader. Likaså i vilken form som tidskriften kommer att distribueras till läsarna (taltidning/digital plattform). Till ansökan ska tidskriften bifoga aktuell abonnentstatistik.</w:t>
      </w:r>
    </w:p>
    <w:p w14:paraId="2E59E25B" w14:textId="02236AE5" w:rsidR="00314D45" w:rsidRDefault="00314D45" w:rsidP="00314D45">
      <w:pPr>
        <w:numPr>
          <w:ilvl w:val="0"/>
          <w:numId w:val="38"/>
        </w:numPr>
        <w:spacing w:after="200" w:line="276" w:lineRule="auto"/>
      </w:pPr>
      <w:r>
        <w:t xml:space="preserve">Med stöd av inkomna handlingar bedömer MTM inkomna ansökningar och fattar beslut om stöd och preliminärt stödbelopp. </w:t>
      </w:r>
      <w:r w:rsidR="003356D8">
        <w:t>S</w:t>
      </w:r>
      <w:r w:rsidRPr="008E0E4D">
        <w:t xml:space="preserve">tödet </w:t>
      </w:r>
      <w:r w:rsidRPr="006765BC">
        <w:t>utbetalas</w:t>
      </w:r>
      <w:r>
        <w:t xml:space="preserve"> </w:t>
      </w:r>
      <w:r w:rsidR="003356D8">
        <w:t>halvårsvis</w:t>
      </w:r>
      <w:r w:rsidRPr="006765BC">
        <w:t>.</w:t>
      </w:r>
    </w:p>
    <w:p w14:paraId="494D78A0" w14:textId="58F21AA6" w:rsidR="00314D45" w:rsidRDefault="00314D45" w:rsidP="00314D45">
      <w:pPr>
        <w:numPr>
          <w:ilvl w:val="0"/>
          <w:numId w:val="38"/>
        </w:numPr>
        <w:spacing w:after="200" w:line="276" w:lineRule="auto"/>
      </w:pPr>
      <w:r>
        <w:t xml:space="preserve">Stöd utbetalas genom att tidskriften </w:t>
      </w:r>
      <w:r w:rsidRPr="001C7503">
        <w:t xml:space="preserve">sänder in </w:t>
      </w:r>
      <w:r w:rsidR="00D2765D">
        <w:t xml:space="preserve">en </w:t>
      </w:r>
      <w:r w:rsidRPr="001C7503">
        <w:t xml:space="preserve">rekvisitionsblankett </w:t>
      </w:r>
      <w:r w:rsidR="00D2765D">
        <w:t xml:space="preserve">per halvår </w:t>
      </w:r>
      <w:r w:rsidRPr="001C7503">
        <w:t xml:space="preserve">tillsammans med fakturor </w:t>
      </w:r>
      <w:r>
        <w:t>eller lönekostnader för</w:t>
      </w:r>
      <w:r w:rsidRPr="001C7503">
        <w:t xml:space="preserve"> sina inläsnings- och redigeringskostnader. </w:t>
      </w:r>
      <w:r>
        <w:t>MTM</w:t>
      </w:r>
      <w:r w:rsidRPr="001C7503">
        <w:t xml:space="preserve"> gör en bedömning av underlagen och beslutar om utbetalning. Beslutet diarieförs och sänds</w:t>
      </w:r>
      <w:r>
        <w:t xml:space="preserve"> åter</w:t>
      </w:r>
      <w:r w:rsidRPr="001C7503">
        <w:t xml:space="preserve"> till tidskriften. Beviljat stöd sätts in på angivet konto.</w:t>
      </w:r>
    </w:p>
    <w:p w14:paraId="3C197B7A" w14:textId="70B39A51" w:rsidR="00314D45" w:rsidRPr="001C7503" w:rsidRDefault="00314D45" w:rsidP="003356D8">
      <w:pPr>
        <w:spacing w:after="200" w:line="276" w:lineRule="auto"/>
        <w:ind w:left="720"/>
      </w:pPr>
    </w:p>
    <w:p w14:paraId="38A2B9A2" w14:textId="77777777" w:rsidR="00314D45" w:rsidRPr="001C7503" w:rsidRDefault="00314D45" w:rsidP="00314D45">
      <w:pPr>
        <w:ind w:left="720"/>
      </w:pPr>
    </w:p>
    <w:p w14:paraId="55B84C2C" w14:textId="77777777" w:rsidR="00314D45" w:rsidRPr="001C7503" w:rsidRDefault="00314D45" w:rsidP="00314D45"/>
    <w:p w14:paraId="3938ED8D" w14:textId="1A4F2966" w:rsidR="001420C5" w:rsidRPr="001420C5" w:rsidRDefault="001420C5" w:rsidP="00FE5A2F"/>
    <w:sectPr w:rsidR="001420C5" w:rsidRPr="001420C5" w:rsidSect="00E1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4AFE" w14:textId="77777777" w:rsidR="00AB522A" w:rsidRDefault="00AB522A" w:rsidP="00011CDB">
      <w:pPr>
        <w:spacing w:after="0" w:line="240" w:lineRule="auto"/>
      </w:pPr>
      <w:r>
        <w:separator/>
      </w:r>
    </w:p>
  </w:endnote>
  <w:endnote w:type="continuationSeparator" w:id="0">
    <w:p w14:paraId="0D3852AF" w14:textId="77777777" w:rsidR="00AB522A" w:rsidRDefault="00AB522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3435" w14:textId="77777777" w:rsidR="006B540B" w:rsidRDefault="006B54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C113" w14:textId="77777777"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360BC6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360BC6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79FC" w14:textId="685040CA" w:rsidR="00941578" w:rsidRPr="002E0BCC" w:rsidRDefault="00057F32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0734B4" w:rsidRPr="000734B4">
      <w:rPr>
        <w:color w:val="7B7979"/>
        <w:spacing w:val="3"/>
        <w:sz w:val="21"/>
        <w:szCs w:val="21"/>
      </w:rPr>
      <w:t xml:space="preserve">Box 51, 201 20 Malmö  ●  Växel: 040-653 27 00  ●  Org. nr 202100-3591  ●  </w:t>
    </w:r>
    <w:r w:rsidR="006B540B">
      <w:rPr>
        <w:color w:val="7B7979"/>
        <w:spacing w:val="3"/>
        <w:sz w:val="21"/>
        <w:szCs w:val="21"/>
      </w:rPr>
      <w:t>info</w:t>
    </w:r>
    <w:r w:rsidR="000734B4" w:rsidRPr="000734B4">
      <w:rPr>
        <w:color w:val="7B7979"/>
        <w:spacing w:val="3"/>
        <w:sz w:val="21"/>
        <w:szCs w:val="21"/>
      </w:rPr>
      <w:t>@mtm.se  ●  www.mtm.se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32A2" w14:textId="77777777" w:rsidR="00AB522A" w:rsidRDefault="00AB522A" w:rsidP="00011CDB">
      <w:pPr>
        <w:spacing w:after="0" w:line="240" w:lineRule="auto"/>
      </w:pPr>
      <w:r>
        <w:separator/>
      </w:r>
    </w:p>
  </w:footnote>
  <w:footnote w:type="continuationSeparator" w:id="0">
    <w:p w14:paraId="7CF99B81" w14:textId="77777777" w:rsidR="00AB522A" w:rsidRDefault="00AB522A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B90F" w14:textId="77777777" w:rsidR="006B540B" w:rsidRDefault="006B54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5F9C" w14:textId="77777777"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3177"/>
    </w:tblGrid>
    <w:tr w:rsidR="006A707B" w14:paraId="3C26550F" w14:textId="77777777" w:rsidTr="00A62B7C">
      <w:trPr>
        <w:trHeight w:val="1692"/>
      </w:trPr>
      <w:tc>
        <w:tcPr>
          <w:tcW w:w="7490" w:type="dxa"/>
        </w:tcPr>
        <w:p w14:paraId="0CF8D6D8" w14:textId="77777777" w:rsidR="006A707B" w:rsidRDefault="006A707B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017CC985" wp14:editId="2B4BB0FC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dxa"/>
        </w:tcPr>
        <w:p w14:paraId="4156DB42" w14:textId="77777777" w:rsidR="006A707B" w:rsidRDefault="006A707B" w:rsidP="00756FDC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14:paraId="2599F160" w14:textId="4A63B0B2" w:rsidR="00756FDC" w:rsidRDefault="00314D4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E698A" wp14:editId="606C4770">
              <wp:simplePos x="0" y="0"/>
              <wp:positionH relativeFrom="column">
                <wp:posOffset>3763702</wp:posOffset>
              </wp:positionH>
              <wp:positionV relativeFrom="paragraph">
                <wp:posOffset>-1145786</wp:posOffset>
              </wp:positionV>
              <wp:extent cx="1589964" cy="757450"/>
              <wp:effectExtent l="0" t="0" r="0" b="508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9964" cy="757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75D413" w14:textId="3EAD5924" w:rsidR="00314D45" w:rsidRPr="00314D45" w:rsidRDefault="00314D45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MTM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  <w:t>2021-10-25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E698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96.35pt;margin-top:-90.2pt;width:125.2pt;height: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" fillcolor="white [3201]" stroked="f" strokeweight=".5pt">
              <v:textbox>
                <w:txbxContent>
                  <w:p w14:paraId="0275D413" w14:textId="3EAD5924" w:rsidR="00314D45" w:rsidRPr="00314D45" w:rsidRDefault="00314D45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MTM </w:t>
                    </w:r>
                    <w:r>
                      <w:rPr>
                        <w:sz w:val="18"/>
                        <w:szCs w:val="16"/>
                      </w:rPr>
                      <w:br/>
                      <w:t>2021-10-25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AC8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1FBF1AC8"/>
    <w:multiLevelType w:val="hybridMultilevel"/>
    <w:tmpl w:val="2DDA89C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1F27B1D"/>
    <w:multiLevelType w:val="hybridMultilevel"/>
    <w:tmpl w:val="90B875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A7E78"/>
    <w:multiLevelType w:val="multilevel"/>
    <w:tmpl w:val="CB54DBEE"/>
    <w:numStyleLink w:val="Formatmall6"/>
  </w:abstractNum>
  <w:abstractNum w:abstractNumId="18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6C7"/>
    <w:multiLevelType w:val="multilevel"/>
    <w:tmpl w:val="1A58201A"/>
    <w:numStyleLink w:val="Formatmall5"/>
  </w:abstractNum>
  <w:abstractNum w:abstractNumId="23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934AA7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1313F"/>
    <w:multiLevelType w:val="multilevel"/>
    <w:tmpl w:val="1A58201A"/>
    <w:numStyleLink w:val="Formatmall4"/>
  </w:abstractNum>
  <w:abstractNum w:abstractNumId="29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15"/>
  </w:num>
  <w:num w:numId="5">
    <w:abstractNumId w:val="8"/>
  </w:num>
  <w:num w:numId="6">
    <w:abstractNumId w:val="18"/>
  </w:num>
  <w:num w:numId="7">
    <w:abstractNumId w:val="3"/>
  </w:num>
  <w:num w:numId="8">
    <w:abstractNumId w:val="18"/>
  </w:num>
  <w:num w:numId="9">
    <w:abstractNumId w:val="9"/>
  </w:num>
  <w:num w:numId="10">
    <w:abstractNumId w:val="25"/>
  </w:num>
  <w:num w:numId="11">
    <w:abstractNumId w:val="25"/>
  </w:num>
  <w:num w:numId="12">
    <w:abstractNumId w:val="7"/>
  </w:num>
  <w:num w:numId="13">
    <w:abstractNumId w:val="21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0"/>
  </w:num>
  <w:num w:numId="20">
    <w:abstractNumId w:val="28"/>
  </w:num>
  <w:num w:numId="21">
    <w:abstractNumId w:val="11"/>
  </w:num>
  <w:num w:numId="22">
    <w:abstractNumId w:val="29"/>
  </w:num>
  <w:num w:numId="23">
    <w:abstractNumId w:val="22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27"/>
  </w:num>
  <w:num w:numId="29">
    <w:abstractNumId w:val="12"/>
  </w:num>
  <w:num w:numId="30">
    <w:abstractNumId w:val="20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4"/>
  </w:num>
  <w:num w:numId="36">
    <w:abstractNumId w:val="17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45"/>
    <w:rsid w:val="00011CDB"/>
    <w:rsid w:val="00011CF5"/>
    <w:rsid w:val="00050E36"/>
    <w:rsid w:val="00053E29"/>
    <w:rsid w:val="00057F32"/>
    <w:rsid w:val="000734B4"/>
    <w:rsid w:val="00074AEE"/>
    <w:rsid w:val="00091D53"/>
    <w:rsid w:val="00093262"/>
    <w:rsid w:val="0009459B"/>
    <w:rsid w:val="000A2C77"/>
    <w:rsid w:val="000D6BB2"/>
    <w:rsid w:val="000E4B5A"/>
    <w:rsid w:val="00126CD8"/>
    <w:rsid w:val="001420C5"/>
    <w:rsid w:val="0015017F"/>
    <w:rsid w:val="00151C0A"/>
    <w:rsid w:val="0019226E"/>
    <w:rsid w:val="0019287C"/>
    <w:rsid w:val="00194508"/>
    <w:rsid w:val="001B5893"/>
    <w:rsid w:val="001F605E"/>
    <w:rsid w:val="00213405"/>
    <w:rsid w:val="002202BB"/>
    <w:rsid w:val="002522DF"/>
    <w:rsid w:val="00253E58"/>
    <w:rsid w:val="00257BEA"/>
    <w:rsid w:val="00260247"/>
    <w:rsid w:val="00260D85"/>
    <w:rsid w:val="002E067F"/>
    <w:rsid w:val="002E0BCC"/>
    <w:rsid w:val="002E606E"/>
    <w:rsid w:val="00307788"/>
    <w:rsid w:val="00311B2F"/>
    <w:rsid w:val="003139E5"/>
    <w:rsid w:val="00314C7C"/>
    <w:rsid w:val="00314D45"/>
    <w:rsid w:val="003356D8"/>
    <w:rsid w:val="00346629"/>
    <w:rsid w:val="003572E7"/>
    <w:rsid w:val="00360BC6"/>
    <w:rsid w:val="003943AC"/>
    <w:rsid w:val="003A0E7A"/>
    <w:rsid w:val="003D73D2"/>
    <w:rsid w:val="003E0B17"/>
    <w:rsid w:val="004058DE"/>
    <w:rsid w:val="0042242C"/>
    <w:rsid w:val="004240C3"/>
    <w:rsid w:val="00433FD2"/>
    <w:rsid w:val="00471B5A"/>
    <w:rsid w:val="0048210B"/>
    <w:rsid w:val="00490D95"/>
    <w:rsid w:val="004A22B9"/>
    <w:rsid w:val="004A5F20"/>
    <w:rsid w:val="004B50A9"/>
    <w:rsid w:val="004C7085"/>
    <w:rsid w:val="00501D2D"/>
    <w:rsid w:val="00527374"/>
    <w:rsid w:val="00527467"/>
    <w:rsid w:val="00542CB3"/>
    <w:rsid w:val="00553EF7"/>
    <w:rsid w:val="005600D1"/>
    <w:rsid w:val="00563441"/>
    <w:rsid w:val="005840A0"/>
    <w:rsid w:val="005F7461"/>
    <w:rsid w:val="00600268"/>
    <w:rsid w:val="006046C6"/>
    <w:rsid w:val="00606387"/>
    <w:rsid w:val="00606B0C"/>
    <w:rsid w:val="00630E8E"/>
    <w:rsid w:val="006442D1"/>
    <w:rsid w:val="00664CC8"/>
    <w:rsid w:val="00665B87"/>
    <w:rsid w:val="0066742F"/>
    <w:rsid w:val="0067052E"/>
    <w:rsid w:val="00673CA1"/>
    <w:rsid w:val="00685C8C"/>
    <w:rsid w:val="006A61AC"/>
    <w:rsid w:val="006A707B"/>
    <w:rsid w:val="006B540B"/>
    <w:rsid w:val="006D2777"/>
    <w:rsid w:val="006F116B"/>
    <w:rsid w:val="007000CE"/>
    <w:rsid w:val="007218A0"/>
    <w:rsid w:val="00733810"/>
    <w:rsid w:val="00742277"/>
    <w:rsid w:val="00752351"/>
    <w:rsid w:val="00756FDC"/>
    <w:rsid w:val="00766EAA"/>
    <w:rsid w:val="00776B52"/>
    <w:rsid w:val="007C6AF2"/>
    <w:rsid w:val="007E6B3C"/>
    <w:rsid w:val="00824376"/>
    <w:rsid w:val="0083435B"/>
    <w:rsid w:val="008344C2"/>
    <w:rsid w:val="0084095B"/>
    <w:rsid w:val="00865D47"/>
    <w:rsid w:val="00872496"/>
    <w:rsid w:val="0087779C"/>
    <w:rsid w:val="0088110C"/>
    <w:rsid w:val="00885D8F"/>
    <w:rsid w:val="008B6322"/>
    <w:rsid w:val="008D0ACE"/>
    <w:rsid w:val="008E1133"/>
    <w:rsid w:val="008F771C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F59DD"/>
    <w:rsid w:val="00A041D7"/>
    <w:rsid w:val="00A04F6D"/>
    <w:rsid w:val="00A22DB0"/>
    <w:rsid w:val="00A252B2"/>
    <w:rsid w:val="00A456D1"/>
    <w:rsid w:val="00A737CE"/>
    <w:rsid w:val="00A74429"/>
    <w:rsid w:val="00A778E1"/>
    <w:rsid w:val="00A94141"/>
    <w:rsid w:val="00AA1F5D"/>
    <w:rsid w:val="00AB00AA"/>
    <w:rsid w:val="00AB495F"/>
    <w:rsid w:val="00AB522A"/>
    <w:rsid w:val="00AD460D"/>
    <w:rsid w:val="00AE482A"/>
    <w:rsid w:val="00AE5E6D"/>
    <w:rsid w:val="00AF4B05"/>
    <w:rsid w:val="00B072D7"/>
    <w:rsid w:val="00B169D3"/>
    <w:rsid w:val="00B31E92"/>
    <w:rsid w:val="00B44ED9"/>
    <w:rsid w:val="00B5188F"/>
    <w:rsid w:val="00B55F04"/>
    <w:rsid w:val="00B5749C"/>
    <w:rsid w:val="00B91D0A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851D0"/>
    <w:rsid w:val="00CB1146"/>
    <w:rsid w:val="00CD7CEC"/>
    <w:rsid w:val="00CE52D8"/>
    <w:rsid w:val="00CE5FC1"/>
    <w:rsid w:val="00D112E6"/>
    <w:rsid w:val="00D22338"/>
    <w:rsid w:val="00D22EBC"/>
    <w:rsid w:val="00D2765D"/>
    <w:rsid w:val="00D30710"/>
    <w:rsid w:val="00D678C3"/>
    <w:rsid w:val="00D8143B"/>
    <w:rsid w:val="00D86BDB"/>
    <w:rsid w:val="00D87432"/>
    <w:rsid w:val="00DA5B74"/>
    <w:rsid w:val="00DE4421"/>
    <w:rsid w:val="00DF5C38"/>
    <w:rsid w:val="00E1300D"/>
    <w:rsid w:val="00E154AB"/>
    <w:rsid w:val="00E20EB9"/>
    <w:rsid w:val="00E5720C"/>
    <w:rsid w:val="00E66815"/>
    <w:rsid w:val="00E80118"/>
    <w:rsid w:val="00ED08B7"/>
    <w:rsid w:val="00ED16F8"/>
    <w:rsid w:val="00EF6F12"/>
    <w:rsid w:val="00F01041"/>
    <w:rsid w:val="00F15C94"/>
    <w:rsid w:val="00F36D89"/>
    <w:rsid w:val="00F44773"/>
    <w:rsid w:val="00F472F9"/>
    <w:rsid w:val="00F622D5"/>
    <w:rsid w:val="00F66F7F"/>
    <w:rsid w:val="00F70FD3"/>
    <w:rsid w:val="00F720D3"/>
    <w:rsid w:val="00F92354"/>
    <w:rsid w:val="00FD1579"/>
    <w:rsid w:val="00FD62C6"/>
    <w:rsid w:val="00FE5A2F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A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B52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606B0C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06B0C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606B0C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84095B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600268"/>
    <w:pPr>
      <w:numPr>
        <w:numId w:val="11"/>
      </w:numPr>
      <w:spacing w:before="100" w:beforeAutospacing="1"/>
      <w:ind w:left="369" w:hanging="369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600268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B52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A04F6D"/>
    <w:pPr>
      <w:numPr>
        <w:numId w:val="34"/>
      </w:numPr>
      <w:ind w:left="289" w:hanging="289"/>
    </w:pPr>
  </w:style>
  <w:style w:type="paragraph" w:customStyle="1" w:styleId="NumRubrik2">
    <w:name w:val="Num Rubrik 2"/>
    <w:basedOn w:val="Numreradlista2"/>
    <w:next w:val="Normal"/>
    <w:uiPriority w:val="10"/>
    <w:qFormat/>
    <w:rsid w:val="00A04F6D"/>
    <w:pPr>
      <w:numPr>
        <w:ilvl w:val="1"/>
        <w:numId w:val="34"/>
      </w:numPr>
      <w:ind w:left="425" w:hanging="425"/>
    </w:pPr>
  </w:style>
  <w:style w:type="paragraph" w:customStyle="1" w:styleId="NumRubrik3">
    <w:name w:val="Num Rubrik 3"/>
    <w:basedOn w:val="Numreradlista3"/>
    <w:next w:val="Normal"/>
    <w:uiPriority w:val="10"/>
    <w:qFormat/>
    <w:rsid w:val="00A04F6D"/>
    <w:pPr>
      <w:numPr>
        <w:ilvl w:val="2"/>
        <w:numId w:val="34"/>
      </w:numPr>
      <w:ind w:left="612" w:hanging="612"/>
    </w:pPr>
  </w:style>
  <w:style w:type="paragraph" w:customStyle="1" w:styleId="NumRubrik4">
    <w:name w:val="Num Rubrik 4"/>
    <w:basedOn w:val="Numreradlista4"/>
    <w:next w:val="Normal"/>
    <w:uiPriority w:val="10"/>
    <w:qFormat/>
    <w:rsid w:val="00A04F6D"/>
    <w:pPr>
      <w:numPr>
        <w:ilvl w:val="3"/>
        <w:numId w:val="34"/>
      </w:numPr>
      <w:ind w:left="794" w:hanging="794"/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606B0C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1420C5"/>
    <w:pPr>
      <w:numPr>
        <w:numId w:val="35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06B0C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PM.dotx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711B-FB4E-43E9-8387-B4D466A7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2021-10-26T07:34:00Z</dcterms:created>
  <dcterms:modified xsi:type="dcterms:W3CDTF">2021-10-29T13:14:00Z</dcterms:modified>
</cp:coreProperties>
</file>